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2BF" w:rsidRPr="00B65BA9" w:rsidRDefault="00C85817" w:rsidP="00077DDA">
      <w:pPr>
        <w:jc w:val="center"/>
        <w:rPr>
          <w:b/>
          <w:sz w:val="28"/>
          <w:szCs w:val="28"/>
        </w:rPr>
      </w:pPr>
      <w:r w:rsidRPr="00B65BA9">
        <w:rPr>
          <w:b/>
          <w:sz w:val="28"/>
          <w:szCs w:val="28"/>
        </w:rPr>
        <w:t>Functional s</w:t>
      </w:r>
      <w:r w:rsidR="009F62BF" w:rsidRPr="00B65BA9">
        <w:rPr>
          <w:b/>
          <w:sz w:val="28"/>
          <w:szCs w:val="28"/>
        </w:rPr>
        <w:t>afety for developing of mechatronic systems - electric parking brake</w:t>
      </w:r>
      <w:r w:rsidR="00806900">
        <w:rPr>
          <w:b/>
          <w:sz w:val="28"/>
          <w:szCs w:val="28"/>
        </w:rPr>
        <w:t xml:space="preserve"> </w:t>
      </w:r>
      <w:r w:rsidR="00806900" w:rsidRPr="00B65BA9">
        <w:rPr>
          <w:b/>
          <w:sz w:val="28"/>
          <w:szCs w:val="28"/>
        </w:rPr>
        <w:t>case study</w:t>
      </w:r>
    </w:p>
    <w:p w:rsidR="009F62BF" w:rsidRPr="00B65BA9" w:rsidRDefault="009F62BF" w:rsidP="009F62BF">
      <w:pPr>
        <w:pStyle w:val="AEEETitle-authors"/>
        <w:rPr>
          <w:lang w:val="en-US"/>
        </w:rPr>
      </w:pPr>
      <w:r w:rsidRPr="00B65BA9">
        <w:rPr>
          <w:lang w:val="en-US"/>
        </w:rPr>
        <w:t xml:space="preserve">Juraj PANČÍK </w:t>
      </w:r>
      <w:r w:rsidRPr="00B65BA9">
        <w:rPr>
          <w:kern w:val="24"/>
          <w:vertAlign w:val="superscript"/>
          <w:lang w:val="en-US"/>
        </w:rPr>
        <w:t>1</w:t>
      </w:r>
      <w:r w:rsidRPr="00B65BA9">
        <w:rPr>
          <w:lang w:val="en-US"/>
        </w:rPr>
        <w:t xml:space="preserve">, Peter DRGOŇA </w:t>
      </w:r>
      <w:r w:rsidRPr="00B65BA9">
        <w:rPr>
          <w:kern w:val="24"/>
          <w:vertAlign w:val="superscript"/>
          <w:lang w:val="en-US"/>
        </w:rPr>
        <w:t>1</w:t>
      </w:r>
      <w:r w:rsidRPr="00B65BA9">
        <w:rPr>
          <w:lang w:val="en-US"/>
        </w:rPr>
        <w:t xml:space="preserve">, Marek PAŠKALA </w:t>
      </w:r>
      <w:r w:rsidRPr="00B65BA9">
        <w:rPr>
          <w:kern w:val="24"/>
          <w:vertAlign w:val="superscript"/>
          <w:lang w:val="en-US"/>
        </w:rPr>
        <w:t>1</w:t>
      </w:r>
      <w:r w:rsidRPr="00B65BA9">
        <w:rPr>
          <w:lang w:val="en-US"/>
        </w:rPr>
        <w:t xml:space="preserve">  </w:t>
      </w:r>
    </w:p>
    <w:p w:rsidR="009F62BF" w:rsidRPr="00B65BA9" w:rsidRDefault="009F62BF" w:rsidP="009F62BF">
      <w:pPr>
        <w:pStyle w:val="AEEETitle-address"/>
        <w:rPr>
          <w:rFonts w:cs="Times New Roman"/>
          <w:lang w:val="en-US"/>
        </w:rPr>
      </w:pPr>
      <w:r w:rsidRPr="00B65BA9">
        <w:rPr>
          <w:rFonts w:cs="Times New Roman"/>
          <w:sz w:val="24"/>
          <w:vertAlign w:val="superscript"/>
          <w:lang w:val="en-US"/>
        </w:rPr>
        <w:t xml:space="preserve">1 </w:t>
      </w:r>
      <w:r w:rsidRPr="00B65BA9">
        <w:rPr>
          <w:rFonts w:cs="Times New Roman"/>
          <w:lang w:val="en-US"/>
        </w:rPr>
        <w:t xml:space="preserve">Department of mechatronics and electronics, Faculty of electrical engineering and information technology, University of </w:t>
      </w:r>
      <w:proofErr w:type="spellStart"/>
      <w:r w:rsidRPr="00B65BA9">
        <w:rPr>
          <w:rFonts w:cs="Times New Roman"/>
          <w:lang w:val="en-US"/>
        </w:rPr>
        <w:t>Zilina</w:t>
      </w:r>
      <w:proofErr w:type="spellEnd"/>
      <w:r w:rsidRPr="00B65BA9">
        <w:rPr>
          <w:rFonts w:cs="Times New Roman"/>
          <w:lang w:val="en-US"/>
        </w:rPr>
        <w:t xml:space="preserve">, </w:t>
      </w:r>
      <w:proofErr w:type="spellStart"/>
      <w:r w:rsidRPr="00B65BA9">
        <w:rPr>
          <w:rFonts w:cs="Times New Roman"/>
          <w:lang w:val="en-US"/>
        </w:rPr>
        <w:t>Univerzitna</w:t>
      </w:r>
      <w:proofErr w:type="spellEnd"/>
      <w:r w:rsidRPr="00B65BA9">
        <w:rPr>
          <w:rFonts w:cs="Times New Roman"/>
          <w:lang w:val="en-US"/>
        </w:rPr>
        <w:t xml:space="preserve"> 1, </w:t>
      </w:r>
      <w:proofErr w:type="spellStart"/>
      <w:r w:rsidRPr="00B65BA9">
        <w:rPr>
          <w:rFonts w:cs="Times New Roman"/>
          <w:lang w:val="en-US"/>
        </w:rPr>
        <w:t>Zilina</w:t>
      </w:r>
      <w:proofErr w:type="spellEnd"/>
      <w:r w:rsidRPr="00B65BA9">
        <w:rPr>
          <w:rFonts w:cs="Times New Roman"/>
          <w:lang w:val="en-US"/>
        </w:rPr>
        <w:t xml:space="preserve"> 01026, Slovak Republic</w:t>
      </w:r>
    </w:p>
    <w:p w:rsidR="007377E6" w:rsidRPr="00B65BA9" w:rsidRDefault="00810DAB" w:rsidP="007377E6">
      <w:pPr>
        <w:pStyle w:val="AEEETitle-email"/>
        <w:spacing w:after="367"/>
        <w:rPr>
          <w:rFonts w:cs="Times New Roman"/>
          <w:lang w:val="en-US"/>
        </w:rPr>
      </w:pPr>
      <w:hyperlink r:id="rId8" w:history="1">
        <w:r w:rsidR="007377E6" w:rsidRPr="00BF3CE8">
          <w:rPr>
            <w:rStyle w:val="Hypertextovprepojenie"/>
          </w:rPr>
          <w:t>juraj.pancik@fel.uniza.sk</w:t>
        </w:r>
      </w:hyperlink>
      <w:r w:rsidR="009F62BF" w:rsidRPr="007377E6">
        <w:rPr>
          <w:rFonts w:cs="Times New Roman"/>
          <w:lang w:val="en-US"/>
        </w:rPr>
        <w:t xml:space="preserve">, </w:t>
      </w:r>
      <w:hyperlink r:id="rId9" w:history="1">
        <w:r w:rsidR="007377E6" w:rsidRPr="00BF3CE8">
          <w:rPr>
            <w:rStyle w:val="Hypertextovprepojenie"/>
          </w:rPr>
          <w:t>peter.drgona@fel.uniza.sk</w:t>
        </w:r>
      </w:hyperlink>
      <w:r w:rsidR="007377E6" w:rsidRPr="007377E6">
        <w:rPr>
          <w:rFonts w:cs="Times New Roman"/>
          <w:lang w:val="en-US"/>
        </w:rPr>
        <w:t xml:space="preserve">, </w:t>
      </w:r>
      <w:hyperlink r:id="rId10" w:history="1">
        <w:r w:rsidR="007377E6" w:rsidRPr="00BF3CE8">
          <w:rPr>
            <w:rStyle w:val="Hypertextovprepojenie"/>
          </w:rPr>
          <w:t>marek.paskala@fel.uniza.sk</w:t>
        </w:r>
      </w:hyperlink>
    </w:p>
    <w:p w:rsidR="009F62BF" w:rsidRDefault="00806900" w:rsidP="00806900">
      <w:pPr>
        <w:pStyle w:val="Nadpis1"/>
        <w:numPr>
          <w:ilvl w:val="0"/>
          <w:numId w:val="0"/>
        </w:numPr>
      </w:pPr>
      <w:r>
        <w:t>Abstract</w:t>
      </w:r>
    </w:p>
    <w:p w:rsidR="009D73CC" w:rsidRPr="00B65BA9" w:rsidRDefault="009D73CC" w:rsidP="009D73CC">
      <w:r w:rsidRPr="005F2AAF">
        <w:t xml:space="preserve">The electric parking brake (EPB) system </w:t>
      </w:r>
      <w:r>
        <w:t xml:space="preserve">as complex </w:t>
      </w:r>
      <w:r w:rsidRPr="005F2AAF">
        <w:t>mechatronic</w:t>
      </w:r>
      <w:r>
        <w:t xml:space="preserve"> system</w:t>
      </w:r>
      <w:r w:rsidRPr="005F2AAF">
        <w:t xml:space="preserve"> consists of the actuators that generate the clamp force necessary to hold the</w:t>
      </w:r>
      <w:r>
        <w:t xml:space="preserve"> </w:t>
      </w:r>
      <w:r w:rsidRPr="005F2AAF">
        <w:t xml:space="preserve">safely vehicle, the conventional calipers that convert clamp force into brake torque, electronic hardware with the Electronic Control Unit (ECU), cable harness and switches and especially the control software providing the functions that the driver will experience. </w:t>
      </w:r>
      <w:r>
        <w:t>As m</w:t>
      </w:r>
      <w:r w:rsidRPr="005F2AAF">
        <w:t>ost of the modern automo</w:t>
      </w:r>
      <w:r>
        <w:t xml:space="preserve">tive </w:t>
      </w:r>
      <w:proofErr w:type="gramStart"/>
      <w:r>
        <w:t>components</w:t>
      </w:r>
      <w:proofErr w:type="gramEnd"/>
      <w:r>
        <w:t xml:space="preserve"> the EPB is</w:t>
      </w:r>
      <w:r w:rsidRPr="005F2AAF">
        <w:t xml:space="preserve"> equipped with embedded electronic</w:t>
      </w:r>
      <w:r>
        <w:t xml:space="preserve"> </w:t>
      </w:r>
      <w:r w:rsidRPr="005F2AAF">
        <w:t>systems</w:t>
      </w:r>
      <w:r>
        <w:t xml:space="preserve"> </w:t>
      </w:r>
      <w:r w:rsidRPr="005F2AAF">
        <w:t>which include of ECU, electronic sensors,</w:t>
      </w:r>
      <w:r>
        <w:t xml:space="preserve"> </w:t>
      </w:r>
      <w:r w:rsidRPr="005F2AAF">
        <w:t>signals, bus systems and coding. Due to the complex application in electrical, electronics</w:t>
      </w:r>
      <w:r>
        <w:t xml:space="preserve"> </w:t>
      </w:r>
      <w:r w:rsidRPr="005F2AAF">
        <w:t>and programmable electronics, the need to carry out detailed safety analyses which</w:t>
      </w:r>
      <w:r>
        <w:t xml:space="preserve"> is focused</w:t>
      </w:r>
      <w:r w:rsidRPr="005F2AAF">
        <w:t xml:space="preserve"> on the potential risk of malfunction is crucial for automotive systems.</w:t>
      </w:r>
      <w:r>
        <w:t xml:space="preserve"> </w:t>
      </w:r>
      <w:r w:rsidRPr="00F93E5F">
        <w:t xml:space="preserve">This </w:t>
      </w:r>
      <w:r>
        <w:t>paper</w:t>
      </w:r>
      <w:r w:rsidRPr="00F93E5F">
        <w:t xml:space="preserve"> describes a possible division of the EPB sub-functions between the supplier the wheel brakes and the supplier which supplying the ECU. Functional safety must be guarantee with respect to the overall vehicle system. Functional safety is pursuant to the requirements of the ISO 26262 standard and in the context of this </w:t>
      </w:r>
      <w:r>
        <w:t>paper</w:t>
      </w:r>
      <w:r w:rsidRPr="00F93E5F">
        <w:t xml:space="preserve"> relates solely to the E/E components (electrical and/or electronic) of the EPB. This</w:t>
      </w:r>
      <w:r>
        <w:t xml:space="preserve"> paper</w:t>
      </w:r>
      <w:r w:rsidRPr="00F93E5F">
        <w:t xml:space="preserve"> covers the hazard analysis and risk assessment relevant to the EPB</w:t>
      </w:r>
      <w:r>
        <w:t xml:space="preserve"> control software</w:t>
      </w:r>
      <w:r w:rsidRPr="00F93E5F">
        <w:t xml:space="preserve">, and the derived allocation of ASIL </w:t>
      </w:r>
      <w:r>
        <w:t xml:space="preserve">risk </w:t>
      </w:r>
      <w:r w:rsidRPr="00F93E5F">
        <w:t xml:space="preserve">levels to the </w:t>
      </w:r>
      <w:r>
        <w:t xml:space="preserve">EPB software </w:t>
      </w:r>
      <w:r w:rsidRPr="00F93E5F">
        <w:t>elements of the functional architecture of the EPB.</w:t>
      </w:r>
    </w:p>
    <w:p w:rsidR="00806900" w:rsidRPr="00B65BA9" w:rsidRDefault="00806900" w:rsidP="00806900">
      <w:pPr>
        <w:pStyle w:val="AEEETitle-email"/>
        <w:spacing w:after="367"/>
        <w:jc w:val="left"/>
        <w:rPr>
          <w:rFonts w:cs="Times New Roman"/>
          <w:lang w:val="en-US"/>
        </w:rPr>
      </w:pPr>
    </w:p>
    <w:p w:rsidR="00A6295A" w:rsidRDefault="00D43497" w:rsidP="00C85817">
      <w:pPr>
        <w:pStyle w:val="Nadpis1"/>
      </w:pPr>
      <w:r w:rsidRPr="00B65BA9">
        <w:t xml:space="preserve">Introduction </w:t>
      </w:r>
    </w:p>
    <w:p w:rsidR="00A22A10" w:rsidRPr="00B65BA9" w:rsidRDefault="00A22A10" w:rsidP="00A22A10">
      <w:r w:rsidRPr="005F2AAF">
        <w:t xml:space="preserve">The electric parking brake (EPB) system </w:t>
      </w:r>
      <w:r>
        <w:t xml:space="preserve">as complex </w:t>
      </w:r>
      <w:r w:rsidRPr="005F2AAF">
        <w:t>mechatronic</w:t>
      </w:r>
      <w:r>
        <w:t xml:space="preserve"> system</w:t>
      </w:r>
      <w:r w:rsidRPr="005F2AAF">
        <w:t xml:space="preserve"> consists of the actuators that generate the clamp force necessary to hold the</w:t>
      </w:r>
      <w:r w:rsidR="009D73CC">
        <w:t xml:space="preserve"> </w:t>
      </w:r>
      <w:r w:rsidR="009D73CC" w:rsidRPr="005F2AAF">
        <w:t>safely</w:t>
      </w:r>
      <w:r w:rsidRPr="005F2AAF">
        <w:t xml:space="preserve"> vehicle, the conventional calipers that convert clamp force into brake torque, electronic hardware with the Electronic Control Unit (ECU), cable harness and switches and especially the control software providing the functions that the driver will experience. </w:t>
      </w:r>
      <w:r>
        <w:t>As m</w:t>
      </w:r>
      <w:r w:rsidRPr="005F2AAF">
        <w:t>ost of the modern automo</w:t>
      </w:r>
      <w:r>
        <w:t xml:space="preserve">tive </w:t>
      </w:r>
      <w:proofErr w:type="gramStart"/>
      <w:r>
        <w:t>component</w:t>
      </w:r>
      <w:r w:rsidR="009D73CC">
        <w:t>s</w:t>
      </w:r>
      <w:proofErr w:type="gramEnd"/>
      <w:r w:rsidR="009D73CC">
        <w:t xml:space="preserve"> </w:t>
      </w:r>
      <w:r>
        <w:t>the EPB is</w:t>
      </w:r>
      <w:r w:rsidRPr="005F2AAF">
        <w:t xml:space="preserve"> equipped with embedded electronic</w:t>
      </w:r>
      <w:r>
        <w:t xml:space="preserve"> </w:t>
      </w:r>
      <w:r w:rsidRPr="005F2AAF">
        <w:t>systems</w:t>
      </w:r>
      <w:r>
        <w:t xml:space="preserve"> </w:t>
      </w:r>
      <w:r w:rsidRPr="005F2AAF">
        <w:t>which include of ECU, electronic sensors,</w:t>
      </w:r>
      <w:r>
        <w:t xml:space="preserve"> </w:t>
      </w:r>
      <w:r w:rsidRPr="005F2AAF">
        <w:t>signals, bus systems and coding. Due to the complex application in electrical, electronics</w:t>
      </w:r>
      <w:r>
        <w:t xml:space="preserve"> </w:t>
      </w:r>
      <w:r w:rsidRPr="005F2AAF">
        <w:t>and programmable electronics, the need to carry out detailed safety analyses which</w:t>
      </w:r>
      <w:r>
        <w:t xml:space="preserve"> </w:t>
      </w:r>
      <w:r w:rsidR="009D73CC">
        <w:t>is focused</w:t>
      </w:r>
      <w:r w:rsidRPr="005F2AAF">
        <w:t xml:space="preserve"> on the potential risk of malfunction is crucial for automotive systems.</w:t>
      </w:r>
      <w:r>
        <w:t xml:space="preserve"> </w:t>
      </w:r>
      <w:r w:rsidRPr="00F93E5F">
        <w:t xml:space="preserve">This </w:t>
      </w:r>
      <w:r>
        <w:t>paper</w:t>
      </w:r>
      <w:r w:rsidRPr="00F93E5F">
        <w:t xml:space="preserve"> describes a possible division of the EPB sub-functions between the supplier the wheel brakes and the supplier which supplying the ECU. Functional safety must be guarantee with respect to the overall vehicle system. Functional safety is pursuant to the requirements of the ISO 26262 standard and in the context of this </w:t>
      </w:r>
      <w:r>
        <w:t>paper</w:t>
      </w:r>
      <w:r w:rsidRPr="00F93E5F">
        <w:t xml:space="preserve"> relates solely to the E/E components (electrical and/or electronic) of the EPB. This</w:t>
      </w:r>
      <w:r>
        <w:t xml:space="preserve"> paper</w:t>
      </w:r>
      <w:r w:rsidRPr="00F93E5F">
        <w:t xml:space="preserve"> covers the hazard analysis and risk assessment relevant to the EPB</w:t>
      </w:r>
      <w:r>
        <w:t xml:space="preserve"> control software</w:t>
      </w:r>
      <w:r w:rsidRPr="00F93E5F">
        <w:t xml:space="preserve">, and the derived allocation of ASIL </w:t>
      </w:r>
      <w:r>
        <w:t xml:space="preserve">risk </w:t>
      </w:r>
      <w:r w:rsidRPr="00F93E5F">
        <w:t xml:space="preserve">levels to the </w:t>
      </w:r>
      <w:r>
        <w:t xml:space="preserve">EPB software </w:t>
      </w:r>
      <w:r w:rsidRPr="00F93E5F">
        <w:t>elements of the functional architecture of the EPB.</w:t>
      </w:r>
    </w:p>
    <w:p w:rsidR="0081522B" w:rsidRPr="0081522B" w:rsidRDefault="0081522B" w:rsidP="0081522B">
      <w:pPr>
        <w:pStyle w:val="Nadpis1"/>
      </w:pPr>
      <w:r>
        <w:t>Electric p</w:t>
      </w:r>
      <w:r w:rsidRPr="00B65BA9">
        <w:t xml:space="preserve">arking </w:t>
      </w:r>
      <w:r>
        <w:t>b</w:t>
      </w:r>
      <w:r w:rsidRPr="00B65BA9">
        <w:t xml:space="preserve">rake </w:t>
      </w:r>
      <w:r w:rsidR="00471489">
        <w:t xml:space="preserve">(EPB) </w:t>
      </w:r>
      <w:r>
        <w:t>s</w:t>
      </w:r>
      <w:r w:rsidRPr="00B65BA9">
        <w:t>ystems</w:t>
      </w:r>
    </w:p>
    <w:p w:rsidR="00A6295A" w:rsidRPr="00B65BA9" w:rsidRDefault="00A6295A" w:rsidP="00A6295A">
      <w:r w:rsidRPr="00B65BA9">
        <w:t xml:space="preserve">The automotive market globally demands for Electric Parking Brake Systems (EPB) </w:t>
      </w:r>
      <w:r w:rsidR="00D81242">
        <w:t xml:space="preserve">in goal </w:t>
      </w:r>
      <w:r w:rsidRPr="00B65BA9">
        <w:t>to improve the overall safety, performance and comfort of passenger cars on the path to autonomous driving and braking. Therefore</w:t>
      </w:r>
      <w:r w:rsidR="009D73CC">
        <w:t>,</w:t>
      </w:r>
      <w:r w:rsidRPr="00B65BA9">
        <w:t xml:space="preserve"> the market share for EPB systems is continuously growing from year to year. Fig. 1 shows how the fitment rate of the EPB develops compared to conventional </w:t>
      </w:r>
      <w:r w:rsidRPr="00B65BA9">
        <w:lastRenderedPageBreak/>
        <w:t xml:space="preserve">options. The production of the 60 millionth EPB caliper in 2015 was a </w:t>
      </w:r>
      <w:r w:rsidR="0081522B">
        <w:t>r</w:t>
      </w:r>
      <w:r w:rsidRPr="00B65BA9">
        <w:t xml:space="preserve">emarkable milestone and the market share will most likely reach 30% within the next years. Meanwhile the EPB is available in all major vehicle platforms and produced globally while the share of conventional park brake systems is getting smaller. Even in the segments of small cars and light trucks the demand for EPB systems increases. The forecast shows that the fitment rate could nearly reach half of the market within a decade. While the overall volume demand for EPB Systems is growing </w:t>
      </w:r>
      <w:r w:rsidR="009D73CC">
        <w:t xml:space="preserve">an </w:t>
      </w:r>
      <w:r w:rsidRPr="00B65BA9">
        <w:t>additional EPB suppliers entered the market in recent years. This is associated with more</w:t>
      </w:r>
      <w:r w:rsidR="00806900">
        <w:t xml:space="preserve"> diversity regarding syste</w:t>
      </w:r>
      <w:r w:rsidRPr="00B65BA9">
        <w:t>m layout and design. Vehicle manufacturers developed individual requirements to specify thei</w:t>
      </w:r>
      <w:r w:rsidR="00806900">
        <w:t>r</w:t>
      </w:r>
      <w:r w:rsidRPr="00B65BA9">
        <w:t xml:space="preserve"> needs and system suppliers reacted with individual specifications for test and release.</w:t>
      </w:r>
    </w:p>
    <w:p w:rsidR="008D0BC1" w:rsidRPr="00B65BA9" w:rsidRDefault="008D0BC1" w:rsidP="00A6295A">
      <w:r w:rsidRPr="00B65BA9">
        <w:rPr>
          <w:noProof/>
          <w:lang w:val="sk-SK" w:eastAsia="sk-SK"/>
        </w:rPr>
        <w:drawing>
          <wp:inline distT="0" distB="0" distL="0" distR="0">
            <wp:extent cx="5943600" cy="2522516"/>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43600" cy="2522516"/>
                    </a:xfrm>
                    <a:prstGeom prst="rect">
                      <a:avLst/>
                    </a:prstGeom>
                    <a:noFill/>
                    <a:ln w="9525">
                      <a:noFill/>
                      <a:miter lim="800000"/>
                      <a:headEnd/>
                      <a:tailEnd/>
                    </a:ln>
                  </pic:spPr>
                </pic:pic>
              </a:graphicData>
            </a:graphic>
          </wp:inline>
        </w:drawing>
      </w:r>
    </w:p>
    <w:p w:rsidR="00A6295A" w:rsidRPr="00B65BA9" w:rsidRDefault="007377E6" w:rsidP="007377E6">
      <w:pPr>
        <w:pStyle w:val="Popis"/>
      </w:pPr>
      <w:r>
        <w:t xml:space="preserve">Figure </w:t>
      </w:r>
      <w:r w:rsidR="00792A0A">
        <w:fldChar w:fldCharType="begin"/>
      </w:r>
      <w:r>
        <w:instrText xml:space="preserve"> SEQ Figure \* ARABIC </w:instrText>
      </w:r>
      <w:r w:rsidR="00792A0A">
        <w:fldChar w:fldCharType="separate"/>
      </w:r>
      <w:r w:rsidR="000D35C2">
        <w:rPr>
          <w:noProof/>
        </w:rPr>
        <w:t>1</w:t>
      </w:r>
      <w:r w:rsidR="00792A0A">
        <w:fldChar w:fldCharType="end"/>
      </w:r>
      <w:r w:rsidR="00A6295A" w:rsidRPr="00B65BA9">
        <w:t xml:space="preserve"> </w:t>
      </w:r>
      <w:r w:rsidR="00A6295A" w:rsidRPr="000D3037">
        <w:rPr>
          <w:b w:val="0"/>
        </w:rPr>
        <w:t>EPB fitment rate [</w:t>
      </w:r>
      <w:proofErr w:type="gramStart"/>
      <w:r w:rsidR="00A6295A" w:rsidRPr="000D3037">
        <w:rPr>
          <w:b w:val="0"/>
        </w:rPr>
        <w:t>%</w:t>
      </w:r>
      <w:proofErr w:type="gramEnd"/>
      <w:r w:rsidR="00A6295A" w:rsidRPr="000D3037">
        <w:rPr>
          <w:b w:val="0"/>
        </w:rPr>
        <w:t>], actual and forecasted</w:t>
      </w:r>
      <w:sdt>
        <w:sdtPr>
          <w:rPr>
            <w:b w:val="0"/>
          </w:rPr>
          <w:id w:val="635783144"/>
          <w:citation/>
        </w:sdtPr>
        <w:sdtEndPr/>
        <w:sdtContent>
          <w:r w:rsidR="00792A0A" w:rsidRPr="000D3037">
            <w:rPr>
              <w:b w:val="0"/>
            </w:rPr>
            <w:fldChar w:fldCharType="begin"/>
          </w:r>
          <w:r w:rsidR="008C4DC7">
            <w:rPr>
              <w:b w:val="0"/>
            </w:rPr>
            <w:instrText xml:space="preserve">CITATION REI16 \l 1033 </w:instrText>
          </w:r>
          <w:r w:rsidR="00792A0A" w:rsidRPr="000D3037">
            <w:rPr>
              <w:b w:val="0"/>
            </w:rPr>
            <w:fldChar w:fldCharType="separate"/>
          </w:r>
          <w:r w:rsidR="00830DF6">
            <w:rPr>
              <w:b w:val="0"/>
              <w:noProof/>
            </w:rPr>
            <w:t xml:space="preserve"> </w:t>
          </w:r>
          <w:r w:rsidR="00830DF6">
            <w:rPr>
              <w:noProof/>
            </w:rPr>
            <w:t>[1]</w:t>
          </w:r>
          <w:r w:rsidR="00792A0A" w:rsidRPr="000D3037">
            <w:rPr>
              <w:b w:val="0"/>
            </w:rPr>
            <w:fldChar w:fldCharType="end"/>
          </w:r>
        </w:sdtContent>
      </w:sdt>
    </w:p>
    <w:p w:rsidR="00A6295A" w:rsidRPr="00B65BA9" w:rsidRDefault="00A6295A" w:rsidP="00A6295A">
      <w:r w:rsidRPr="00B65BA9">
        <w:t>The efforts required to test and release a safe EPB system significantly contribute to the overall engineering costs. Hence, there is a growing need to establish globally harmonized standards and rules for collaboration between OEM and OES and avoid distortion of competition.</w:t>
      </w:r>
    </w:p>
    <w:p w:rsidR="00A6295A" w:rsidRPr="00B65BA9" w:rsidRDefault="00CD0B5E" w:rsidP="003D09D5">
      <w:pPr>
        <w:pStyle w:val="Nadpis2"/>
      </w:pPr>
      <w:r>
        <w:lastRenderedPageBreak/>
        <w:t xml:space="preserve">The </w:t>
      </w:r>
      <w:r w:rsidR="00471489">
        <w:t>EPB</w:t>
      </w:r>
      <w:r w:rsidR="00471489" w:rsidRPr="00B65BA9">
        <w:t xml:space="preserve"> </w:t>
      </w:r>
      <w:r w:rsidR="00C85817" w:rsidRPr="00B65BA9">
        <w:t>functionality</w:t>
      </w:r>
    </w:p>
    <w:p w:rsidR="00A6295A" w:rsidRPr="00B65BA9" w:rsidRDefault="00A6295A" w:rsidP="00A6295A">
      <w:r w:rsidRPr="00B65BA9">
        <w:t xml:space="preserve">The release process for EPB systems </w:t>
      </w:r>
      <w:r w:rsidR="000D3037">
        <w:t xml:space="preserve">represents its main </w:t>
      </w:r>
      <w:r w:rsidRPr="00B65BA9">
        <w:t xml:space="preserve">functionality. Since the EPB </w:t>
      </w:r>
      <w:proofErr w:type="gramStart"/>
      <w:r w:rsidRPr="00B65BA9">
        <w:t>was first launched</w:t>
      </w:r>
      <w:proofErr w:type="gramEnd"/>
      <w:r w:rsidRPr="00B65BA9">
        <w:t xml:space="preserve"> in</w:t>
      </w:r>
      <w:r w:rsidR="000D3037">
        <w:t xml:space="preserve"> the</w:t>
      </w:r>
      <w:r w:rsidRPr="00B65BA9">
        <w:t xml:space="preserve"> 2001</w:t>
      </w:r>
      <w:r w:rsidR="000D3037">
        <w:t xml:space="preserve"> year, </w:t>
      </w:r>
      <w:r w:rsidRPr="00B65BA9">
        <w:t xml:space="preserve">number of </w:t>
      </w:r>
      <w:r w:rsidR="000D3037">
        <w:t xml:space="preserve">EPB </w:t>
      </w:r>
      <w:r w:rsidRPr="00B65BA9">
        <w:t>functions continues to rise significantly. The EPB offers by far more than the basic apply and release of a conventional parking brake. It interacts with several other driver assistance systems. Figure 2 gives some examples with typical functions of actual EPB systems.</w:t>
      </w:r>
    </w:p>
    <w:p w:rsidR="00A6295A" w:rsidRPr="00B65BA9" w:rsidRDefault="00740EFB" w:rsidP="00A6295A">
      <w:r w:rsidRPr="00B65BA9">
        <w:rPr>
          <w:noProof/>
          <w:lang w:val="sk-SK" w:eastAsia="sk-SK"/>
        </w:rPr>
        <w:drawing>
          <wp:inline distT="0" distB="0" distL="0" distR="0">
            <wp:extent cx="5943600" cy="3207794"/>
            <wp:effectExtent l="1905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943600" cy="3207794"/>
                    </a:xfrm>
                    <a:prstGeom prst="rect">
                      <a:avLst/>
                    </a:prstGeom>
                    <a:noFill/>
                    <a:ln w="9525">
                      <a:noFill/>
                      <a:miter lim="800000"/>
                      <a:headEnd/>
                      <a:tailEnd/>
                    </a:ln>
                  </pic:spPr>
                </pic:pic>
              </a:graphicData>
            </a:graphic>
          </wp:inline>
        </w:drawing>
      </w:r>
    </w:p>
    <w:p w:rsidR="00A6295A" w:rsidRPr="00B65BA9" w:rsidRDefault="007377E6" w:rsidP="007377E6">
      <w:pPr>
        <w:pStyle w:val="Popis"/>
      </w:pPr>
      <w:r>
        <w:t xml:space="preserve">Figure </w:t>
      </w:r>
      <w:r w:rsidR="00792A0A">
        <w:fldChar w:fldCharType="begin"/>
      </w:r>
      <w:r>
        <w:instrText xml:space="preserve"> SEQ Figure \* ARABIC </w:instrText>
      </w:r>
      <w:r w:rsidR="00792A0A">
        <w:fldChar w:fldCharType="separate"/>
      </w:r>
      <w:r w:rsidR="000D35C2">
        <w:rPr>
          <w:noProof/>
        </w:rPr>
        <w:t>2</w:t>
      </w:r>
      <w:r w:rsidR="00792A0A">
        <w:fldChar w:fldCharType="end"/>
      </w:r>
      <w:r w:rsidR="00A6295A" w:rsidRPr="00B65BA9">
        <w:t xml:space="preserve"> Functionalities of the Electric Parking Brake</w:t>
      </w:r>
    </w:p>
    <w:p w:rsidR="00A6295A" w:rsidRPr="00B65BA9" w:rsidRDefault="00A6295A" w:rsidP="00A6295A">
      <w:r w:rsidRPr="00B65BA9">
        <w:t>The EPB offers the driver a comfortable hold and launch on gradients not only on a hill but also in daily car park situations. It can safely hold the vehicle in all situations, for example</w:t>
      </w:r>
      <w:r w:rsidR="00CD0B5E">
        <w:t>,</w:t>
      </w:r>
      <w:r w:rsidRPr="00B65BA9">
        <w:t xml:space="preserve"> when the engine start-stop automatic is active even if the driver leaves the car on a gradient. This is a common situation for delivery service drivers who frequently leave their car. The EPB can also actively re-clamp the brake to avoid roll away while the driver is absent </w:t>
      </w:r>
      <w:r w:rsidR="00CD0B5E">
        <w:t xml:space="preserve">and </w:t>
      </w:r>
      <w:r w:rsidR="008103E5">
        <w:t xml:space="preserve">these functions </w:t>
      </w:r>
      <w:proofErr w:type="gramStart"/>
      <w:r w:rsidR="008103E5">
        <w:t xml:space="preserve">are  </w:t>
      </w:r>
      <w:r w:rsidR="00CD0B5E">
        <w:t xml:space="preserve"> </w:t>
      </w:r>
      <w:r w:rsidRPr="00B65BA9">
        <w:t>triggered</w:t>
      </w:r>
      <w:proofErr w:type="gramEnd"/>
      <w:r w:rsidRPr="00B65BA9">
        <w:t xml:space="preserve"> by wheel speeds or environment models (e.g. brake disc temperature model). The EPB </w:t>
      </w:r>
      <w:r w:rsidRPr="00B65BA9">
        <w:lastRenderedPageBreak/>
        <w:t xml:space="preserve">satisfies legal requirements regarding the holding ability of a vehicle on inclined surfaces and guarantees a save parking even when all other assistance systems are in sleeping mode and the main power supply is off. If the hydraulic system fails, the EPB allows an emergency stop by applying the EPB </w:t>
      </w:r>
      <w:r w:rsidRPr="007377E6">
        <w:t>switch (following</w:t>
      </w:r>
      <w:r w:rsidR="00C85817" w:rsidRPr="007377E6">
        <w:t xml:space="preserve"> standard </w:t>
      </w:r>
      <w:r w:rsidRPr="007377E6">
        <w:t>ECE-R13H</w:t>
      </w:r>
      <w:r w:rsidR="00175948">
        <w:t xml:space="preserve"> </w:t>
      </w:r>
      <w:sdt>
        <w:sdtPr>
          <w:id w:val="635783149"/>
          <w:citation/>
        </w:sdtPr>
        <w:sdtEndPr/>
        <w:sdtContent>
          <w:r w:rsidR="0039784F">
            <w:fldChar w:fldCharType="begin"/>
          </w:r>
          <w:r w:rsidR="0039784F">
            <w:instrText xml:space="preserve"> CITATION SAW05 \l 1033 </w:instrText>
          </w:r>
          <w:r w:rsidR="0039784F">
            <w:fldChar w:fldCharType="separate"/>
          </w:r>
          <w:r w:rsidR="00830DF6" w:rsidRPr="00830DF6">
            <w:rPr>
              <w:noProof/>
            </w:rPr>
            <w:t>[2]</w:t>
          </w:r>
          <w:r w:rsidR="0039784F">
            <w:rPr>
              <w:noProof/>
            </w:rPr>
            <w:fldChar w:fldCharType="end"/>
          </w:r>
        </w:sdtContent>
      </w:sdt>
      <w:sdt>
        <w:sdtPr>
          <w:id w:val="635783150"/>
          <w:citation/>
        </w:sdtPr>
        <w:sdtEndPr/>
        <w:sdtContent>
          <w:r w:rsidR="0039784F">
            <w:fldChar w:fldCharType="begin"/>
          </w:r>
          <w:r w:rsidR="0039784F">
            <w:instrText xml:space="preserve"> CITATION ECE11 \l 1033 </w:instrText>
          </w:r>
          <w:r w:rsidR="0039784F">
            <w:fldChar w:fldCharType="separate"/>
          </w:r>
          <w:r w:rsidR="00830DF6">
            <w:rPr>
              <w:noProof/>
            </w:rPr>
            <w:t xml:space="preserve"> </w:t>
          </w:r>
          <w:r w:rsidR="00830DF6" w:rsidRPr="00830DF6">
            <w:rPr>
              <w:noProof/>
            </w:rPr>
            <w:t>[3]</w:t>
          </w:r>
          <w:r w:rsidR="0039784F">
            <w:rPr>
              <w:noProof/>
            </w:rPr>
            <w:fldChar w:fldCharType="end"/>
          </w:r>
        </w:sdtContent>
      </w:sdt>
      <w:r w:rsidR="00175948" w:rsidRPr="00F95F85">
        <w:t>)</w:t>
      </w:r>
      <w:r w:rsidRPr="00F95F85">
        <w:t>. Even</w:t>
      </w:r>
      <w:r w:rsidRPr="007377E6">
        <w:t xml:space="preserve"> when a vehicle with remote controlled parking fu</w:t>
      </w:r>
      <w:r w:rsidRPr="00B65BA9">
        <w:t>nctionality autonomously navigates in a parking spot EPB support is required to ensure safe parking as the driver is not inside the car anymore. In ad</w:t>
      </w:r>
      <w:r w:rsidR="004650E4">
        <w:t>d</w:t>
      </w:r>
      <w:r w:rsidRPr="00B65BA9">
        <w:t>ition the EPB offers several service functions for pad change, self</w:t>
      </w:r>
      <w:r w:rsidR="004650E4">
        <w:t>-</w:t>
      </w:r>
      <w:r w:rsidRPr="00B65BA9">
        <w:t>diagnosis or to facilitate the legally required periodic vehicle inspection (</w:t>
      </w:r>
      <w:r w:rsidR="00CD0B5E">
        <w:t xml:space="preserve">by </w:t>
      </w:r>
      <w:r w:rsidRPr="00B65BA9">
        <w:t xml:space="preserve">TÜV). All of this </w:t>
      </w:r>
      <w:proofErr w:type="gramStart"/>
      <w:r w:rsidRPr="00B65BA9">
        <w:t>is offered</w:t>
      </w:r>
      <w:proofErr w:type="gramEnd"/>
      <w:r w:rsidRPr="00B65BA9">
        <w:t xml:space="preserve"> by a system with more degree of freedom for interior design and ergonomics compared to a conventional park brake.</w:t>
      </w:r>
    </w:p>
    <w:p w:rsidR="00A6295A" w:rsidRPr="00B65BA9" w:rsidRDefault="00CD0B5E" w:rsidP="003D09D5">
      <w:pPr>
        <w:pStyle w:val="Nadpis2"/>
      </w:pPr>
      <w:r>
        <w:t xml:space="preserve">The </w:t>
      </w:r>
      <w:r w:rsidR="00471489">
        <w:t>EPB</w:t>
      </w:r>
      <w:r w:rsidR="00471489" w:rsidRPr="00B65BA9">
        <w:t xml:space="preserve"> </w:t>
      </w:r>
      <w:r w:rsidR="00C85817" w:rsidRPr="00B65BA9">
        <w:t>system</w:t>
      </w:r>
    </w:p>
    <w:p w:rsidR="00A6295A" w:rsidRPr="00B65BA9" w:rsidRDefault="00A6295A" w:rsidP="00A6295A">
      <w:r w:rsidRPr="00B65BA9">
        <w:t>The driver experiences the EPB system by its functions. He expects safety and reliability at low “costs of ownership” with a highly comfortable “look and feel”. The system supplier needs to translate these mainly subjective expectations into physical characteristics of the system and design its components against measurable targets. Figure 3 gives an overview of the EPB system with the functionality perceived by the driver on the one hand and the components with their technical characteristics on the other hand.</w:t>
      </w:r>
    </w:p>
    <w:p w:rsidR="00A6295A" w:rsidRPr="00B65BA9" w:rsidRDefault="00740EFB" w:rsidP="00A6295A">
      <w:r w:rsidRPr="00B65BA9">
        <w:rPr>
          <w:noProof/>
          <w:lang w:val="sk-SK" w:eastAsia="sk-SK"/>
        </w:rPr>
        <w:lastRenderedPageBreak/>
        <w:drawing>
          <wp:inline distT="0" distB="0" distL="0" distR="0">
            <wp:extent cx="5167427" cy="3637912"/>
            <wp:effectExtent l="1905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5165393" cy="3636480"/>
                    </a:xfrm>
                    <a:prstGeom prst="rect">
                      <a:avLst/>
                    </a:prstGeom>
                    <a:noFill/>
                    <a:ln w="9525">
                      <a:noFill/>
                      <a:miter lim="800000"/>
                      <a:headEnd/>
                      <a:tailEnd/>
                    </a:ln>
                  </pic:spPr>
                </pic:pic>
              </a:graphicData>
            </a:graphic>
          </wp:inline>
        </w:drawing>
      </w:r>
    </w:p>
    <w:p w:rsidR="00A6295A" w:rsidRPr="00B65BA9" w:rsidRDefault="007377E6" w:rsidP="007377E6">
      <w:pPr>
        <w:pStyle w:val="Popis"/>
      </w:pPr>
      <w:r>
        <w:t xml:space="preserve">Figure </w:t>
      </w:r>
      <w:r w:rsidR="00792A0A">
        <w:fldChar w:fldCharType="begin"/>
      </w:r>
      <w:r>
        <w:instrText xml:space="preserve"> SEQ Figure \* ARABIC </w:instrText>
      </w:r>
      <w:r w:rsidR="00792A0A">
        <w:fldChar w:fldCharType="separate"/>
      </w:r>
      <w:r w:rsidR="000D35C2">
        <w:rPr>
          <w:noProof/>
        </w:rPr>
        <w:t>3</w:t>
      </w:r>
      <w:r w:rsidR="00792A0A">
        <w:fldChar w:fldCharType="end"/>
      </w:r>
      <w:r w:rsidR="00A6295A" w:rsidRPr="00B65BA9">
        <w:t xml:space="preserve"> </w:t>
      </w:r>
      <w:r w:rsidR="00A6295A" w:rsidRPr="00CD0B5E">
        <w:rPr>
          <w:b w:val="0"/>
        </w:rPr>
        <w:t>Electric Parking Brake System (EPB)</w:t>
      </w:r>
    </w:p>
    <w:p w:rsidR="00C85817" w:rsidRPr="00B65BA9" w:rsidRDefault="00A6295A" w:rsidP="00A6295A">
      <w:r w:rsidRPr="00B65BA9">
        <w:t>The EPB system consists of the actuators that generate the clamp force necessary</w:t>
      </w:r>
      <w:r w:rsidR="00AB1957" w:rsidRPr="00B65BA9">
        <w:t xml:space="preserve"> </w:t>
      </w:r>
      <w:r w:rsidRPr="00B65BA9">
        <w:t xml:space="preserve">to safe hold the vehicle, the conventional calipers that convert clamp force into brake torque, electronic hardware with the Electronic Control Unit (ECU), cable harness and switches and especially the control software providing the functions that the driver will experience. </w:t>
      </w:r>
    </w:p>
    <w:p w:rsidR="00C85817" w:rsidRPr="00B65BA9" w:rsidRDefault="00CE51E7" w:rsidP="00A6295A">
      <w:r>
        <w:fldChar w:fldCharType="begin"/>
      </w:r>
      <w:r>
        <w:instrText xml:space="preserve"> REF _Ref20130601 \h </w:instrText>
      </w:r>
      <w:r>
        <w:fldChar w:fldCharType="separate"/>
      </w:r>
      <w:r>
        <w:t xml:space="preserve">Figure </w:t>
      </w:r>
      <w:r>
        <w:rPr>
          <w:noProof/>
        </w:rPr>
        <w:t>4</w:t>
      </w:r>
      <w:r>
        <w:fldChar w:fldCharType="end"/>
      </w:r>
      <w:r w:rsidR="00C85817" w:rsidRPr="00B65BA9">
        <w:t xml:space="preserve"> shows a typical EPB actuator and caliper assembly. The actuator </w:t>
      </w:r>
      <w:proofErr w:type="gramStart"/>
      <w:r w:rsidR="00C85817" w:rsidRPr="00B65BA9">
        <w:t>is screwed</w:t>
      </w:r>
      <w:proofErr w:type="gramEnd"/>
      <w:r w:rsidR="00C85817" w:rsidRPr="00B65BA9">
        <w:t xml:space="preserve"> on the brake caliper. The spindle gear set converts rotational torque coming from motor, belt drive and planetary gear set into translational clamp force that </w:t>
      </w:r>
      <w:proofErr w:type="gramStart"/>
      <w:r w:rsidR="00C85817" w:rsidRPr="00B65BA9">
        <w:t>is applied</w:t>
      </w:r>
      <w:proofErr w:type="gramEnd"/>
      <w:r w:rsidR="00C85817" w:rsidRPr="00B65BA9">
        <w:t xml:space="preserve"> to the conventional piston. Brake fluid is present in the piston chamber and separated from the sealed actuator. This is just an </w:t>
      </w:r>
      <w:proofErr w:type="gramStart"/>
      <w:r w:rsidR="00C85817" w:rsidRPr="00B65BA9">
        <w:t>example</w:t>
      </w:r>
      <w:proofErr w:type="gramEnd"/>
      <w:r w:rsidR="00C85817" w:rsidRPr="00B65BA9">
        <w:t xml:space="preserve"> as there are also other designs on the market.</w:t>
      </w:r>
    </w:p>
    <w:p w:rsidR="007E4ED7" w:rsidRPr="00B65BA9" w:rsidRDefault="007E4ED7" w:rsidP="00A6295A">
      <w:r w:rsidRPr="00B65BA9">
        <w:rPr>
          <w:noProof/>
          <w:lang w:val="sk-SK" w:eastAsia="sk-SK"/>
        </w:rPr>
        <w:lastRenderedPageBreak/>
        <w:drawing>
          <wp:inline distT="0" distB="0" distL="0" distR="0">
            <wp:extent cx="5932805" cy="3620770"/>
            <wp:effectExtent l="19050" t="0" r="0" b="0"/>
            <wp:docPr id="2"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5932805" cy="3620770"/>
                    </a:xfrm>
                    <a:prstGeom prst="rect">
                      <a:avLst/>
                    </a:prstGeom>
                    <a:noFill/>
                    <a:ln w="9525">
                      <a:noFill/>
                      <a:miter lim="800000"/>
                      <a:headEnd/>
                      <a:tailEnd/>
                    </a:ln>
                  </pic:spPr>
                </pic:pic>
              </a:graphicData>
            </a:graphic>
          </wp:inline>
        </w:drawing>
      </w:r>
    </w:p>
    <w:p w:rsidR="007E4ED7" w:rsidRPr="00B65BA9" w:rsidRDefault="007377E6" w:rsidP="007377E6">
      <w:pPr>
        <w:pStyle w:val="Popis"/>
      </w:pPr>
      <w:bookmarkStart w:id="0" w:name="_Ref20130601"/>
      <w:r>
        <w:t xml:space="preserve">Figure </w:t>
      </w:r>
      <w:r w:rsidR="00792A0A">
        <w:fldChar w:fldCharType="begin"/>
      </w:r>
      <w:r>
        <w:instrText xml:space="preserve"> SEQ Figure \* ARABIC </w:instrText>
      </w:r>
      <w:r w:rsidR="00792A0A">
        <w:fldChar w:fldCharType="separate"/>
      </w:r>
      <w:r w:rsidR="000D35C2">
        <w:rPr>
          <w:noProof/>
        </w:rPr>
        <w:t>4</w:t>
      </w:r>
      <w:r w:rsidR="00792A0A">
        <w:fldChar w:fldCharType="end"/>
      </w:r>
      <w:bookmarkEnd w:id="0"/>
      <w:r w:rsidR="007E4ED7" w:rsidRPr="00B65BA9">
        <w:t xml:space="preserve"> </w:t>
      </w:r>
      <w:r w:rsidR="007E4ED7" w:rsidRPr="008103E5">
        <w:rPr>
          <w:b w:val="0"/>
        </w:rPr>
        <w:t>Mechatronic EPB actuator and caliper assembly</w:t>
      </w:r>
      <w:r w:rsidR="0086525C" w:rsidRPr="008103E5">
        <w:rPr>
          <w:b w:val="0"/>
        </w:rPr>
        <w:t xml:space="preserve"> </w:t>
      </w:r>
      <w:sdt>
        <w:sdtPr>
          <w:rPr>
            <w:b w:val="0"/>
          </w:rPr>
          <w:id w:val="635783152"/>
          <w:citation/>
        </w:sdtPr>
        <w:sdtEndPr/>
        <w:sdtContent>
          <w:r w:rsidR="0039784F" w:rsidRPr="008103E5">
            <w:rPr>
              <w:b w:val="0"/>
            </w:rPr>
            <w:fldChar w:fldCharType="begin"/>
          </w:r>
          <w:r w:rsidR="008C4DC7">
            <w:rPr>
              <w:b w:val="0"/>
            </w:rPr>
            <w:instrText xml:space="preserve">CITATION REI16 \l 1033 </w:instrText>
          </w:r>
          <w:r w:rsidR="0039784F" w:rsidRPr="008103E5">
            <w:rPr>
              <w:b w:val="0"/>
            </w:rPr>
            <w:fldChar w:fldCharType="separate"/>
          </w:r>
          <w:r w:rsidR="00830DF6">
            <w:rPr>
              <w:noProof/>
            </w:rPr>
            <w:t>[1]</w:t>
          </w:r>
          <w:r w:rsidR="0039784F" w:rsidRPr="008103E5">
            <w:rPr>
              <w:b w:val="0"/>
              <w:noProof/>
            </w:rPr>
            <w:fldChar w:fldCharType="end"/>
          </w:r>
        </w:sdtContent>
      </w:sdt>
    </w:p>
    <w:p w:rsidR="007E4ED7" w:rsidRPr="00B65BA9" w:rsidRDefault="007E4ED7" w:rsidP="00A6295A"/>
    <w:p w:rsidR="00C85817" w:rsidRPr="00B65BA9" w:rsidRDefault="00471489" w:rsidP="003D09D5">
      <w:pPr>
        <w:pStyle w:val="Nadpis2"/>
      </w:pPr>
      <w:r>
        <w:t xml:space="preserve">EPB </w:t>
      </w:r>
      <w:r w:rsidR="00E719D9">
        <w:t>c</w:t>
      </w:r>
      <w:r w:rsidR="00F329CE" w:rsidRPr="00B65BA9">
        <w:t>rosswise integration projects</w:t>
      </w:r>
    </w:p>
    <w:p w:rsidR="00D52665" w:rsidRPr="00B65BA9" w:rsidRDefault="00CE51E7" w:rsidP="00D52665">
      <w:r>
        <w:t>L</w:t>
      </w:r>
      <w:r w:rsidR="002C1D0A">
        <w:t xml:space="preserve">et introduce </w:t>
      </w:r>
      <w:r w:rsidR="003439CD">
        <w:t>the</w:t>
      </w:r>
      <w:r w:rsidR="002C1D0A">
        <w:t xml:space="preserve"> definitions OES and OEM abbreviations. </w:t>
      </w:r>
      <w:r w:rsidR="002C1D0A" w:rsidRPr="00CB6823">
        <w:t xml:space="preserve">An original equipment manufacturer (OEM) is a company that produces parts and equipment that </w:t>
      </w:r>
      <w:proofErr w:type="gramStart"/>
      <w:r w:rsidR="002C1D0A" w:rsidRPr="00CB6823">
        <w:t>may be marketed</w:t>
      </w:r>
      <w:proofErr w:type="gramEnd"/>
      <w:r w:rsidR="002C1D0A" w:rsidRPr="00CB6823">
        <w:t xml:space="preserve"> by another manufacturer.</w:t>
      </w:r>
      <w:r w:rsidR="002C1D0A" w:rsidRPr="00B65BA9">
        <w:t xml:space="preserve"> </w:t>
      </w:r>
      <w:r w:rsidR="002C1D0A" w:rsidRPr="002C1D0A">
        <w:t xml:space="preserve">The </w:t>
      </w:r>
      <w:proofErr w:type="gramStart"/>
      <w:r>
        <w:t xml:space="preserve">OES </w:t>
      </w:r>
      <w:r w:rsidR="002C1D0A">
        <w:t>(</w:t>
      </w:r>
      <w:r w:rsidR="00930B67">
        <w:t>O</w:t>
      </w:r>
      <w:r w:rsidRPr="002C1D0A">
        <w:t xml:space="preserve">riginal </w:t>
      </w:r>
      <w:r w:rsidR="00930B67">
        <w:t>E</w:t>
      </w:r>
      <w:r w:rsidRPr="002C1D0A">
        <w:t xml:space="preserve">quipment </w:t>
      </w:r>
      <w:r w:rsidR="00930B67">
        <w:t>S</w:t>
      </w:r>
      <w:r w:rsidRPr="002C1D0A">
        <w:t>upplier part</w:t>
      </w:r>
      <w:r w:rsidR="002C1D0A">
        <w:t xml:space="preserve">) </w:t>
      </w:r>
      <w:r w:rsidR="002C1D0A" w:rsidRPr="002C1D0A">
        <w:t>is made by the manufacturer who made the original factory part for vehicle model</w:t>
      </w:r>
      <w:proofErr w:type="gramEnd"/>
      <w:r w:rsidR="002C1D0A" w:rsidRPr="002C1D0A">
        <w:t xml:space="preserve">. On the other hand, an Original Equipment Manufacturer may not have </w:t>
      </w:r>
      <w:r w:rsidR="002C1D0A">
        <w:t>made that specific part (e.g. EPB) for</w:t>
      </w:r>
      <w:r w:rsidR="002C1D0A" w:rsidRPr="002C1D0A">
        <w:t xml:space="preserve"> vehicle originally, but has an official contract history with the </w:t>
      </w:r>
      <w:r w:rsidR="002C1D0A" w:rsidRPr="00F95F85">
        <w:t>automaker</w:t>
      </w:r>
      <w:r w:rsidR="005705C1" w:rsidRPr="00F95F85">
        <w:t xml:space="preserve"> </w:t>
      </w:r>
      <w:sdt>
        <w:sdtPr>
          <w:id w:val="635783154"/>
          <w:citation/>
        </w:sdtPr>
        <w:sdtEndPr/>
        <w:sdtContent>
          <w:r w:rsidR="0039784F">
            <w:fldChar w:fldCharType="begin"/>
          </w:r>
          <w:r w:rsidR="0039784F">
            <w:instrText xml:space="preserve"> CITATION Fyn16 \l 1033 </w:instrText>
          </w:r>
          <w:r w:rsidR="0039784F">
            <w:fldChar w:fldCharType="separate"/>
          </w:r>
          <w:r w:rsidR="00830DF6" w:rsidRPr="00830DF6">
            <w:rPr>
              <w:noProof/>
            </w:rPr>
            <w:t>[4]</w:t>
          </w:r>
          <w:r w:rsidR="0039784F">
            <w:rPr>
              <w:noProof/>
            </w:rPr>
            <w:fldChar w:fldCharType="end"/>
          </w:r>
        </w:sdtContent>
      </w:sdt>
      <w:r w:rsidR="002C1D0A" w:rsidRPr="00F95F85">
        <w:t>.</w:t>
      </w:r>
      <w:r w:rsidR="00930B67">
        <w:t xml:space="preserve"> </w:t>
      </w:r>
      <w:r w:rsidR="00D52665" w:rsidRPr="00B65BA9">
        <w:t xml:space="preserve">The integrated EPB system </w:t>
      </w:r>
      <w:proofErr w:type="gramStart"/>
      <w:r w:rsidR="00D52665" w:rsidRPr="00B65BA9">
        <w:t>can be divided</w:t>
      </w:r>
      <w:proofErr w:type="gramEnd"/>
      <w:r w:rsidR="00D52665" w:rsidRPr="00B65BA9">
        <w:t xml:space="preserve"> into two parts:</w:t>
      </w:r>
    </w:p>
    <w:p w:rsidR="00D52665" w:rsidRPr="00B65BA9" w:rsidRDefault="00763B75" w:rsidP="00B30B70">
      <w:pPr>
        <w:pStyle w:val="Odsekzoznamu"/>
        <w:numPr>
          <w:ilvl w:val="0"/>
          <w:numId w:val="5"/>
        </w:numPr>
      </w:pPr>
      <w:r w:rsidRPr="00B65BA9">
        <w:lastRenderedPageBreak/>
        <w:t>OES-EPB</w:t>
      </w:r>
      <w:r>
        <w:t xml:space="preserve"> supplier: </w:t>
      </w:r>
      <w:r w:rsidR="00D52665" w:rsidRPr="00B65BA9">
        <w:t>One part of the EPB system contains the parking brake actuator, the parking brake caliper and the actuation logic (Park Brake Control PBC)</w:t>
      </w:r>
      <w:r w:rsidR="0086525C">
        <w:t xml:space="preserve"> which can be represented in our case by</w:t>
      </w:r>
      <w:r w:rsidR="00930B67">
        <w:t xml:space="preserve"> PBC </w:t>
      </w:r>
      <w:r w:rsidR="0086525C">
        <w:t xml:space="preserve"> software library </w:t>
      </w:r>
    </w:p>
    <w:p w:rsidR="00D52665" w:rsidRPr="00B65BA9" w:rsidRDefault="00763B75" w:rsidP="00B30B70">
      <w:pPr>
        <w:pStyle w:val="Odsekzoznamu"/>
        <w:numPr>
          <w:ilvl w:val="0"/>
          <w:numId w:val="5"/>
        </w:numPr>
      </w:pPr>
      <w:r w:rsidRPr="00B65BA9">
        <w:t>OES</w:t>
      </w:r>
      <w:r>
        <w:t>-</w:t>
      </w:r>
      <w:r w:rsidRPr="00B65BA9">
        <w:t xml:space="preserve">ESC </w:t>
      </w:r>
      <w:r>
        <w:t xml:space="preserve">supplier: </w:t>
      </w:r>
      <w:r w:rsidR="00D52665" w:rsidRPr="00B65BA9">
        <w:t>The second part of the EPB system, also called the host, contains the EPB power electronics and necessary peripherals and controls the functions</w:t>
      </w:r>
    </w:p>
    <w:p w:rsidR="00A6295A" w:rsidRPr="00B65BA9" w:rsidRDefault="00D52665" w:rsidP="00A6295A">
      <w:r w:rsidRPr="00B65BA9">
        <w:t xml:space="preserve">In addition to the independent EPB control unit, it is possible to integrate the </w:t>
      </w:r>
      <w:r w:rsidR="007F675D" w:rsidRPr="00B65BA9">
        <w:t xml:space="preserve">EPB </w:t>
      </w:r>
      <w:r w:rsidRPr="00B65BA9">
        <w:t xml:space="preserve">control unit into the </w:t>
      </w:r>
      <w:r w:rsidR="007F675D" w:rsidRPr="00B65BA9">
        <w:t>ECU with name E</w:t>
      </w:r>
      <w:r w:rsidRPr="00B65BA9">
        <w:t xml:space="preserve">lectronic </w:t>
      </w:r>
      <w:r w:rsidR="007F675D" w:rsidRPr="00B65BA9">
        <w:t>S</w:t>
      </w:r>
      <w:r w:rsidRPr="00B65BA9">
        <w:t xml:space="preserve">tability </w:t>
      </w:r>
      <w:r w:rsidR="007F675D" w:rsidRPr="00B65BA9">
        <w:t>C</w:t>
      </w:r>
      <w:r w:rsidRPr="00B65BA9">
        <w:t xml:space="preserve">ontrol (ESC) </w:t>
      </w:r>
      <w:r w:rsidR="00B65BA9" w:rsidRPr="00B65BA9">
        <w:t>syste</w:t>
      </w:r>
      <w:r w:rsidR="007F675D" w:rsidRPr="00B65BA9">
        <w:t>m</w:t>
      </w:r>
      <w:r w:rsidRPr="00B65BA9">
        <w:t xml:space="preserve">. </w:t>
      </w:r>
      <w:r w:rsidR="00A6295A" w:rsidRPr="00B65BA9">
        <w:t xml:space="preserve">State of the art is to integrate the EPB control unit into the electronic stability control (ESC) system. On the </w:t>
      </w:r>
      <w:proofErr w:type="gramStart"/>
      <w:r w:rsidR="00A6295A" w:rsidRPr="00B65BA9">
        <w:t>market</w:t>
      </w:r>
      <w:proofErr w:type="gramEnd"/>
      <w:r w:rsidR="00A6295A" w:rsidRPr="00B65BA9">
        <w:t xml:space="preserve"> there are OES</w:t>
      </w:r>
      <w:r w:rsidR="00CB6823">
        <w:t xml:space="preserve"> </w:t>
      </w:r>
      <w:r w:rsidR="00A6295A" w:rsidRPr="00B65BA9">
        <w:t>-specific solutions as well as OES</w:t>
      </w:r>
      <w:r w:rsidR="002C1D0A">
        <w:t xml:space="preserve"> </w:t>
      </w:r>
      <w:r w:rsidR="00F56EF8">
        <w:t>–</w:t>
      </w:r>
      <w:r w:rsidR="002C1D0A">
        <w:t xml:space="preserve"> </w:t>
      </w:r>
      <w:r w:rsidR="00A6295A" w:rsidRPr="00B65BA9">
        <w:t xml:space="preserve">independent combinations from different ESC and EPB suppliers. The latter case </w:t>
      </w:r>
      <w:r w:rsidR="00F56EF8" w:rsidRPr="00B65BA9">
        <w:t>OES</w:t>
      </w:r>
      <w:r w:rsidR="00F56EF8">
        <w:t xml:space="preserve"> – </w:t>
      </w:r>
      <w:r w:rsidR="00F56EF8" w:rsidRPr="00B65BA9">
        <w:t xml:space="preserve">independent </w:t>
      </w:r>
      <w:r w:rsidR="00A6295A" w:rsidRPr="00B65BA9">
        <w:t xml:space="preserve">is commonly called crosswise integration. In crosswise integration </w:t>
      </w:r>
      <w:proofErr w:type="gramStart"/>
      <w:r w:rsidR="00A6295A" w:rsidRPr="00B65BA9">
        <w:t>projects</w:t>
      </w:r>
      <w:proofErr w:type="gramEnd"/>
      <w:r w:rsidR="00A6295A" w:rsidRPr="00B65BA9">
        <w:t xml:space="preserve"> the OES-EPB</w:t>
      </w:r>
      <w:r w:rsidR="00B30B70">
        <w:t xml:space="preserve"> supplier</w:t>
      </w:r>
      <w:r w:rsidR="00A6295A" w:rsidRPr="00B65BA9">
        <w:t xml:space="preserve"> is responsible for the first part and the OES</w:t>
      </w:r>
      <w:r w:rsidR="00F56EF8">
        <w:t>-</w:t>
      </w:r>
      <w:r w:rsidR="00A6295A" w:rsidRPr="00B65BA9">
        <w:t xml:space="preserve">ESC </w:t>
      </w:r>
      <w:r w:rsidR="00B30B70">
        <w:t xml:space="preserve">supplier is responsible </w:t>
      </w:r>
      <w:r w:rsidR="00A6295A" w:rsidRPr="00B65BA9">
        <w:t xml:space="preserve">for the second part. The aims of this </w:t>
      </w:r>
      <w:r w:rsidR="00A6295A" w:rsidRPr="00F95F85">
        <w:t xml:space="preserve">division </w:t>
      </w:r>
      <w:proofErr w:type="gramStart"/>
      <w:r w:rsidR="00A6295A" w:rsidRPr="00F95F85">
        <w:t>are</w:t>
      </w:r>
      <w:r w:rsidR="005705C1" w:rsidRPr="00F95F85">
        <w:t xml:space="preserve"> </w:t>
      </w:r>
      <w:r w:rsidR="00A6295A" w:rsidRPr="00F95F85">
        <w:t>:</w:t>
      </w:r>
      <w:proofErr w:type="gramEnd"/>
    </w:p>
    <w:p w:rsidR="00A6295A" w:rsidRPr="00B65BA9" w:rsidRDefault="00A6295A" w:rsidP="00C85817">
      <w:pPr>
        <w:pStyle w:val="Odsekzoznamu"/>
        <w:numPr>
          <w:ilvl w:val="0"/>
          <w:numId w:val="3"/>
        </w:numPr>
      </w:pPr>
      <w:r w:rsidRPr="00B65BA9">
        <w:t>encapsulation of knowledge about particular components</w:t>
      </w:r>
    </w:p>
    <w:p w:rsidR="00A6295A" w:rsidRPr="00B65BA9" w:rsidRDefault="00A6295A" w:rsidP="00C85817">
      <w:pPr>
        <w:pStyle w:val="Odsekzoznamu"/>
        <w:numPr>
          <w:ilvl w:val="0"/>
          <w:numId w:val="3"/>
        </w:numPr>
      </w:pPr>
      <w:r w:rsidRPr="00B65BA9">
        <w:t>clearly defined areas of responsibility</w:t>
      </w:r>
    </w:p>
    <w:p w:rsidR="00A6295A" w:rsidRPr="00B65BA9" w:rsidRDefault="00A6295A" w:rsidP="00C85817">
      <w:pPr>
        <w:pStyle w:val="Odsekzoznamu"/>
        <w:numPr>
          <w:ilvl w:val="0"/>
          <w:numId w:val="3"/>
        </w:numPr>
      </w:pPr>
      <w:r w:rsidRPr="00B65BA9">
        <w:t>independent testing and approval of components from the different suppliers</w:t>
      </w:r>
    </w:p>
    <w:p w:rsidR="00A6295A" w:rsidRPr="00B65BA9" w:rsidRDefault="00A6295A" w:rsidP="00C85817">
      <w:pPr>
        <w:pStyle w:val="Odsekzoznamu"/>
        <w:numPr>
          <w:ilvl w:val="0"/>
          <w:numId w:val="3"/>
        </w:numPr>
      </w:pPr>
      <w:proofErr w:type="gramStart"/>
      <w:r w:rsidRPr="00B65BA9">
        <w:t>enabling</w:t>
      </w:r>
      <w:proofErr w:type="gramEnd"/>
      <w:r w:rsidRPr="00B65BA9">
        <w:t xml:space="preserve"> manufacturer-specific levels of functionality of the individual components. </w:t>
      </w:r>
    </w:p>
    <w:p w:rsidR="003D09D5" w:rsidRDefault="00A6295A" w:rsidP="00A6295A">
      <w:r w:rsidRPr="00B65BA9">
        <w:t>The development and release of such integrated systems needs clear requirements for the interfaces and rules for collaboration between the development partners.</w:t>
      </w:r>
    </w:p>
    <w:p w:rsidR="00C62AFA" w:rsidRDefault="000A3A38" w:rsidP="00C62AFA">
      <w:pPr>
        <w:pStyle w:val="Nadpis2"/>
      </w:pPr>
      <w:r>
        <w:t xml:space="preserve">EPB integration </w:t>
      </w:r>
      <w:r w:rsidR="00E5652F">
        <w:t xml:space="preserve">in to host ECU </w:t>
      </w:r>
      <w:r>
        <w:t xml:space="preserve">according of the </w:t>
      </w:r>
      <w:r w:rsidR="00C62AFA">
        <w:t xml:space="preserve">VDA recommendation 305-100 </w:t>
      </w:r>
    </w:p>
    <w:p w:rsidR="00C62AFA" w:rsidRDefault="00C62AFA" w:rsidP="00C62AFA">
      <w:r>
        <w:t>Within the VDA</w:t>
      </w:r>
      <w:r w:rsidR="005705C1">
        <w:t xml:space="preserve"> </w:t>
      </w:r>
      <w:sdt>
        <w:sdtPr>
          <w:id w:val="635783157"/>
          <w:citation/>
        </w:sdtPr>
        <w:sdtEndPr/>
        <w:sdtContent>
          <w:r w:rsidR="0039784F">
            <w:fldChar w:fldCharType="begin"/>
          </w:r>
          <w:r w:rsidR="0039784F">
            <w:instrText xml:space="preserve"> CITATION Ver19 \l 1033 </w:instrText>
          </w:r>
          <w:r w:rsidR="0039784F">
            <w:fldChar w:fldCharType="separate"/>
          </w:r>
          <w:r w:rsidR="00830DF6" w:rsidRPr="00830DF6">
            <w:rPr>
              <w:noProof/>
            </w:rPr>
            <w:t>[5]</w:t>
          </w:r>
          <w:r w:rsidR="0039784F">
            <w:rPr>
              <w:noProof/>
            </w:rPr>
            <w:fldChar w:fldCharType="end"/>
          </w:r>
        </w:sdtContent>
      </w:sdt>
      <w:r>
        <w:t xml:space="preserve"> working groups were formed who elaborate relevant recommendations to harmoni</w:t>
      </w:r>
      <w:r w:rsidR="004650E4">
        <w:t>z</w:t>
      </w:r>
      <w:r>
        <w:t>e requirements and procedures between the development partners for braking systems</w:t>
      </w:r>
      <w:r w:rsidR="00077DDA">
        <w:t xml:space="preserve"> in </w:t>
      </w:r>
      <w:r w:rsidR="00077DDA">
        <w:lastRenderedPageBreak/>
        <w:t>case of EPB crosswise integration projects</w:t>
      </w:r>
      <w:r>
        <w:t>. VDA recommendation 305-100</w:t>
      </w:r>
      <w:r w:rsidR="005705C1">
        <w:t xml:space="preserve"> </w:t>
      </w:r>
      <w:sdt>
        <w:sdtPr>
          <w:id w:val="635783158"/>
          <w:citation/>
        </w:sdtPr>
        <w:sdtEndPr/>
        <w:sdtContent>
          <w:r w:rsidR="0039784F">
            <w:fldChar w:fldCharType="begin"/>
          </w:r>
          <w:r w:rsidR="0039784F">
            <w:instrText xml:space="preserve"> CITATION VDA18 \l 1033 </w:instrText>
          </w:r>
          <w:r w:rsidR="0039784F">
            <w:fldChar w:fldCharType="separate"/>
          </w:r>
          <w:r w:rsidR="00830DF6" w:rsidRPr="00830DF6">
            <w:rPr>
              <w:noProof/>
            </w:rPr>
            <w:t>[6]</w:t>
          </w:r>
          <w:r w:rsidR="0039784F">
            <w:rPr>
              <w:noProof/>
            </w:rPr>
            <w:fldChar w:fldCharType="end"/>
          </w:r>
        </w:sdtContent>
      </w:sdt>
      <w:r>
        <w:t xml:space="preserve"> defines the integration of the EPB control unit into an </w:t>
      </w:r>
      <w:r w:rsidR="00E5652F">
        <w:t>ESC type</w:t>
      </w:r>
      <w:r>
        <w:t xml:space="preserve"> control unit from different manufacturers. For such a crosswise </w:t>
      </w:r>
      <w:proofErr w:type="gramStart"/>
      <w:r>
        <w:t>integration</w:t>
      </w:r>
      <w:proofErr w:type="gramEnd"/>
      <w:r>
        <w:t xml:space="preserve"> the work products of </w:t>
      </w:r>
      <w:r w:rsidR="00E5652F">
        <w:t xml:space="preserve">functional safety of each part </w:t>
      </w:r>
      <w:r>
        <w:t xml:space="preserve">need to be distributed on both OES in order to realize a systematic verification and validation. The content of this recommendation </w:t>
      </w:r>
      <w:proofErr w:type="gramStart"/>
      <w:r>
        <w:t>has been selected</w:t>
      </w:r>
      <w:proofErr w:type="gramEnd"/>
      <w:r>
        <w:t xml:space="preserve"> such that the constraints permit combining EPB and ESC but without restricting further product-specific development by these different OES.</w:t>
      </w:r>
    </w:p>
    <w:p w:rsidR="007377E6" w:rsidRDefault="007377E6" w:rsidP="007377E6">
      <w:pPr>
        <w:rPr>
          <w:lang w:eastAsia="de-DE"/>
        </w:rPr>
      </w:pPr>
      <w:r w:rsidRPr="007377E6">
        <w:rPr>
          <w:lang w:eastAsia="de-DE"/>
        </w:rPr>
        <w:t>The VDA Recommendation</w:t>
      </w:r>
      <w:r w:rsidR="00582B55">
        <w:rPr>
          <w:lang w:eastAsia="de-DE"/>
        </w:rPr>
        <w:t xml:space="preserve"> </w:t>
      </w:r>
      <w:r w:rsidR="00582B55">
        <w:t>305-100</w:t>
      </w:r>
      <w:r w:rsidRPr="007377E6">
        <w:rPr>
          <w:lang w:eastAsia="de-DE"/>
        </w:rPr>
        <w:t xml:space="preserve"> describes and defines the integration of the control of caliper-integrated parking brake actuators into an ESC control unit from a different manufacturer. The Brake Assembly supplier</w:t>
      </w:r>
      <w:r>
        <w:rPr>
          <w:lang w:eastAsia="de-DE"/>
        </w:rPr>
        <w:t xml:space="preserve"> (</w:t>
      </w:r>
      <w:r w:rsidR="00E5652F">
        <w:rPr>
          <w:lang w:eastAsia="de-DE"/>
        </w:rPr>
        <w:t xml:space="preserve">brake </w:t>
      </w:r>
      <w:r>
        <w:rPr>
          <w:lang w:eastAsia="de-DE"/>
        </w:rPr>
        <w:t xml:space="preserve">or </w:t>
      </w:r>
      <w:r w:rsidRPr="00B65BA9">
        <w:t>OES-EPB</w:t>
      </w:r>
      <w:r>
        <w:t xml:space="preserve"> supplier</w:t>
      </w:r>
      <w:r>
        <w:rPr>
          <w:lang w:eastAsia="de-DE"/>
        </w:rPr>
        <w:t>)</w:t>
      </w:r>
      <w:r w:rsidRPr="007377E6">
        <w:rPr>
          <w:lang w:eastAsia="de-DE"/>
        </w:rPr>
        <w:t xml:space="preserve"> is responsible for the parking brake actuator, the parking brake caliper and the actuation logic (parking brake controller, PBC)</w:t>
      </w:r>
      <w:r w:rsidRPr="007377E6">
        <w:t xml:space="preserve"> </w:t>
      </w:r>
      <w:r w:rsidRPr="007377E6">
        <w:rPr>
          <w:lang w:eastAsia="de-DE"/>
        </w:rPr>
        <w:t xml:space="preserve">(see </w:t>
      </w:r>
      <w:r w:rsidR="0039784F">
        <w:fldChar w:fldCharType="begin"/>
      </w:r>
      <w:r w:rsidR="0039784F">
        <w:instrText xml:space="preserve"> REF _Ref404920304 \h  \* MERGEFORMAT </w:instrText>
      </w:r>
      <w:r w:rsidR="0039784F">
        <w:fldChar w:fldCharType="separate"/>
      </w:r>
      <w:r w:rsidRPr="007377E6">
        <w:t>Figure 5</w:t>
      </w:r>
      <w:r w:rsidR="0039784F">
        <w:fldChar w:fldCharType="end"/>
      </w:r>
      <w:r w:rsidRPr="007377E6">
        <w:rPr>
          <w:lang w:eastAsia="de-DE"/>
        </w:rPr>
        <w:t xml:space="preserve">; green). The ESC supplier </w:t>
      </w:r>
      <w:r>
        <w:rPr>
          <w:lang w:eastAsia="de-DE"/>
        </w:rPr>
        <w:t>(</w:t>
      </w:r>
      <w:r w:rsidR="00E5652F">
        <w:rPr>
          <w:lang w:eastAsia="de-DE"/>
        </w:rPr>
        <w:t xml:space="preserve">host </w:t>
      </w:r>
      <w:r>
        <w:rPr>
          <w:lang w:eastAsia="de-DE"/>
        </w:rPr>
        <w:t xml:space="preserve">or </w:t>
      </w:r>
      <w:r w:rsidRPr="00B65BA9">
        <w:t>OES</w:t>
      </w:r>
      <w:r>
        <w:t>-</w:t>
      </w:r>
      <w:r w:rsidRPr="00B65BA9">
        <w:t>ESC</w:t>
      </w:r>
      <w:r>
        <w:t xml:space="preserve"> supplier</w:t>
      </w:r>
      <w:r>
        <w:rPr>
          <w:lang w:eastAsia="de-DE"/>
        </w:rPr>
        <w:t xml:space="preserve">) </w:t>
      </w:r>
      <w:r w:rsidRPr="007377E6">
        <w:rPr>
          <w:lang w:eastAsia="de-DE"/>
        </w:rPr>
        <w:t xml:space="preserve">is responsible for the EPB power electronics and necessary peripherals and the functions that the driver can experience (see </w:t>
      </w:r>
      <w:r w:rsidR="0039784F">
        <w:fldChar w:fldCharType="begin"/>
      </w:r>
      <w:r w:rsidR="0039784F">
        <w:instrText xml:space="preserve"> REF _Ref404920304 \h  \* MERGEFORMAT </w:instrText>
      </w:r>
      <w:r w:rsidR="0039784F">
        <w:fldChar w:fldCharType="separate"/>
      </w:r>
      <w:r w:rsidRPr="007377E6">
        <w:t>Figure 5</w:t>
      </w:r>
      <w:r w:rsidR="0039784F">
        <w:fldChar w:fldCharType="end"/>
      </w:r>
      <w:r w:rsidRPr="007377E6">
        <w:rPr>
          <w:lang w:eastAsia="de-DE"/>
        </w:rPr>
        <w:t>; blue).</w:t>
      </w:r>
    </w:p>
    <w:p w:rsidR="007377E6" w:rsidRDefault="007377E6" w:rsidP="007377E6">
      <w:pPr>
        <w:rPr>
          <w:lang w:eastAsia="de-DE"/>
        </w:rPr>
      </w:pPr>
      <w:r>
        <w:rPr>
          <w:noProof/>
          <w:lang w:val="sk-SK" w:eastAsia="sk-SK"/>
        </w:rPr>
        <w:drawing>
          <wp:inline distT="0" distB="0" distL="0" distR="0">
            <wp:extent cx="5738534" cy="3099633"/>
            <wp:effectExtent l="19050" t="0" r="0" b="0"/>
            <wp:docPr id="1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5744125" cy="3102653"/>
                    </a:xfrm>
                    <a:prstGeom prst="rect">
                      <a:avLst/>
                    </a:prstGeom>
                    <a:noFill/>
                    <a:ln w="9525">
                      <a:noFill/>
                      <a:miter lim="800000"/>
                      <a:headEnd/>
                      <a:tailEnd/>
                    </a:ln>
                  </pic:spPr>
                </pic:pic>
              </a:graphicData>
            </a:graphic>
          </wp:inline>
        </w:drawing>
      </w:r>
    </w:p>
    <w:p w:rsidR="007377E6" w:rsidRDefault="007377E6" w:rsidP="007377E6">
      <w:pPr>
        <w:pStyle w:val="Popis"/>
      </w:pPr>
      <w:bookmarkStart w:id="1" w:name="_Ref404920304"/>
      <w:bookmarkStart w:id="2" w:name="_Ref394661887"/>
      <w:r>
        <w:lastRenderedPageBreak/>
        <w:t xml:space="preserve">Figure </w:t>
      </w:r>
      <w:r w:rsidR="00792A0A">
        <w:fldChar w:fldCharType="begin"/>
      </w:r>
      <w:r>
        <w:instrText xml:space="preserve"> SEQ Figure \* ARABIC </w:instrText>
      </w:r>
      <w:r w:rsidR="00792A0A">
        <w:fldChar w:fldCharType="separate"/>
      </w:r>
      <w:r w:rsidR="000D35C2">
        <w:rPr>
          <w:noProof/>
        </w:rPr>
        <w:t>5</w:t>
      </w:r>
      <w:r w:rsidR="00792A0A">
        <w:fldChar w:fldCharType="end"/>
      </w:r>
      <w:bookmarkEnd w:id="1"/>
      <w:r>
        <w:t xml:space="preserve"> </w:t>
      </w:r>
      <w:r w:rsidRPr="00930B67">
        <w:rPr>
          <w:b w:val="0"/>
        </w:rPr>
        <w:t>Schematic diagram of the integrated electric parking brake</w:t>
      </w:r>
      <w:bookmarkEnd w:id="2"/>
      <w:r w:rsidR="00745145" w:rsidRPr="00930B67">
        <w:rPr>
          <w:b w:val="0"/>
        </w:rPr>
        <w:t xml:space="preserve"> </w:t>
      </w:r>
      <w:r w:rsidR="00973DAE" w:rsidRPr="00930B67">
        <w:rPr>
          <w:b w:val="0"/>
        </w:rPr>
        <w:t xml:space="preserve">when it </w:t>
      </w:r>
      <w:r w:rsidR="003E2252" w:rsidRPr="00930B67">
        <w:rPr>
          <w:b w:val="0"/>
        </w:rPr>
        <w:t xml:space="preserve">is produced by </w:t>
      </w:r>
      <w:proofErr w:type="gramStart"/>
      <w:r w:rsidR="00973DAE" w:rsidRPr="00930B67">
        <w:rPr>
          <w:b w:val="0"/>
        </w:rPr>
        <w:t>two  suppliers</w:t>
      </w:r>
      <w:proofErr w:type="gramEnd"/>
      <w:r w:rsidR="000A3A38" w:rsidRPr="00930B67">
        <w:rPr>
          <w:b w:val="0"/>
        </w:rPr>
        <w:t xml:space="preserve"> (</w:t>
      </w:r>
      <w:r w:rsidR="00E5652F" w:rsidRPr="00930B67">
        <w:rPr>
          <w:b w:val="0"/>
        </w:rPr>
        <w:t xml:space="preserve">EPB </w:t>
      </w:r>
      <w:r w:rsidR="0086525C" w:rsidRPr="00930B67">
        <w:rPr>
          <w:b w:val="0"/>
        </w:rPr>
        <w:t xml:space="preserve">system </w:t>
      </w:r>
      <w:r w:rsidR="000A3A38" w:rsidRPr="00930B67">
        <w:rPr>
          <w:b w:val="0"/>
        </w:rPr>
        <w:t xml:space="preserve">green and </w:t>
      </w:r>
      <w:r w:rsidR="00E5652F" w:rsidRPr="00930B67">
        <w:rPr>
          <w:b w:val="0"/>
        </w:rPr>
        <w:t xml:space="preserve">ESC </w:t>
      </w:r>
      <w:r w:rsidR="0086525C" w:rsidRPr="00930B67">
        <w:rPr>
          <w:b w:val="0"/>
        </w:rPr>
        <w:t xml:space="preserve">system </w:t>
      </w:r>
      <w:r w:rsidR="00E5652F" w:rsidRPr="00930B67">
        <w:rPr>
          <w:b w:val="0"/>
        </w:rPr>
        <w:t xml:space="preserve">as </w:t>
      </w:r>
      <w:r w:rsidR="000A3A38" w:rsidRPr="00930B67">
        <w:rPr>
          <w:b w:val="0"/>
        </w:rPr>
        <w:t>blue)</w:t>
      </w:r>
      <w:r w:rsidR="00973DAE">
        <w:t xml:space="preserve">  </w:t>
      </w:r>
      <w:sdt>
        <w:sdtPr>
          <w:id w:val="635783160"/>
          <w:citation/>
        </w:sdtPr>
        <w:sdtEndPr/>
        <w:sdtContent>
          <w:r w:rsidR="0039784F">
            <w:fldChar w:fldCharType="begin"/>
          </w:r>
          <w:r w:rsidR="0039784F">
            <w:instrText xml:space="preserve"> CITATION VDA18 \l 1033 </w:instrText>
          </w:r>
          <w:r w:rsidR="0039784F">
            <w:fldChar w:fldCharType="separate"/>
          </w:r>
          <w:r w:rsidR="00830DF6">
            <w:rPr>
              <w:noProof/>
            </w:rPr>
            <w:t>[6]</w:t>
          </w:r>
          <w:r w:rsidR="0039784F">
            <w:rPr>
              <w:noProof/>
            </w:rPr>
            <w:fldChar w:fldCharType="end"/>
          </w:r>
        </w:sdtContent>
      </w:sdt>
    </w:p>
    <w:p w:rsidR="007377E6" w:rsidRDefault="007377E6" w:rsidP="007377E6">
      <w:pPr>
        <w:rPr>
          <w:lang w:eastAsia="de-DE"/>
        </w:rPr>
      </w:pPr>
      <w:r w:rsidRPr="007377E6">
        <w:rPr>
          <w:lang w:eastAsia="de-DE"/>
        </w:rPr>
        <w:t xml:space="preserve">The PBC is a software component designed specifically for the parking brake actuator and </w:t>
      </w:r>
      <w:proofErr w:type="gramStart"/>
      <w:r w:rsidRPr="007377E6">
        <w:rPr>
          <w:lang w:eastAsia="de-DE"/>
        </w:rPr>
        <w:t>is integrated</w:t>
      </w:r>
      <w:proofErr w:type="gramEnd"/>
      <w:r w:rsidRPr="007377E6">
        <w:rPr>
          <w:lang w:eastAsia="de-DE"/>
        </w:rPr>
        <w:t xml:space="preserve"> into the host. The integration of the EPB as described in </w:t>
      </w:r>
      <w:proofErr w:type="gramStart"/>
      <w:r w:rsidRPr="007377E6">
        <w:rPr>
          <w:lang w:eastAsia="de-DE"/>
        </w:rPr>
        <w:t>this</w:t>
      </w:r>
      <w:proofErr w:type="gramEnd"/>
      <w:r w:rsidRPr="007377E6">
        <w:rPr>
          <w:lang w:eastAsia="de-DE"/>
        </w:rPr>
        <w:t xml:space="preserve"> VDA recommendation </w:t>
      </w:r>
      <w:r w:rsidR="00582B55">
        <w:t xml:space="preserve">305-100 </w:t>
      </w:r>
      <w:r w:rsidRPr="007377E6">
        <w:rPr>
          <w:lang w:eastAsia="de-DE"/>
        </w:rPr>
        <w:t xml:space="preserve">is distinguished by the use of a single ESC control unit. The logical representation of the components used and their allocation to the EPB and ESC systems </w:t>
      </w:r>
      <w:proofErr w:type="gramStart"/>
      <w:r w:rsidRPr="007377E6">
        <w:rPr>
          <w:lang w:eastAsia="de-DE"/>
        </w:rPr>
        <w:t>are shown</w:t>
      </w:r>
      <w:proofErr w:type="gramEnd"/>
      <w:r w:rsidRPr="007377E6">
        <w:rPr>
          <w:lang w:eastAsia="de-DE"/>
        </w:rPr>
        <w:t xml:space="preserve"> in </w:t>
      </w:r>
      <w:r w:rsidR="0039784F">
        <w:fldChar w:fldCharType="begin"/>
      </w:r>
      <w:r w:rsidR="0039784F">
        <w:instrText xml:space="preserve"> REF _Ref404920327 \h  \* MERGEFORMAT </w:instrText>
      </w:r>
      <w:r w:rsidR="0039784F">
        <w:fldChar w:fldCharType="separate"/>
      </w:r>
      <w:r w:rsidRPr="007377E6">
        <w:t>Figure 6</w:t>
      </w:r>
      <w:r w:rsidR="0039784F">
        <w:fldChar w:fldCharType="end"/>
      </w:r>
      <w:r w:rsidRPr="007377E6">
        <w:rPr>
          <w:lang w:eastAsia="de-DE"/>
        </w:rPr>
        <w:t>.</w:t>
      </w:r>
    </w:p>
    <w:p w:rsidR="007377E6" w:rsidRDefault="007377E6" w:rsidP="00582B55">
      <w:pPr>
        <w:jc w:val="center"/>
        <w:rPr>
          <w:lang w:eastAsia="de-DE"/>
        </w:rPr>
      </w:pPr>
      <w:r>
        <w:rPr>
          <w:noProof/>
          <w:lang w:val="sk-SK" w:eastAsia="sk-SK"/>
        </w:rPr>
        <w:drawing>
          <wp:inline distT="0" distB="0" distL="0" distR="0">
            <wp:extent cx="5000625" cy="2247900"/>
            <wp:effectExtent l="19050" t="0" r="9525" b="0"/>
            <wp:docPr id="24" name="Bild 1"/>
            <wp:cNvGraphicFramePr/>
            <a:graphic xmlns:a="http://schemas.openxmlformats.org/drawingml/2006/main">
              <a:graphicData uri="http://schemas.openxmlformats.org/drawingml/2006/picture">
                <pic:pic xmlns:pic="http://schemas.openxmlformats.org/drawingml/2006/picture">
                  <pic:nvPicPr>
                    <pic:cNvPr id="40962" name="Objekt 1"/>
                    <pic:cNvPicPr>
                      <a:picLocks noChangeArrowheads="1"/>
                    </pic:cNvPicPr>
                  </pic:nvPicPr>
                  <pic:blipFill>
                    <a:blip r:embed="rId16" cstate="print"/>
                    <a:srcRect t="-1939" b="-549"/>
                    <a:stretch>
                      <a:fillRect/>
                    </a:stretch>
                  </pic:blipFill>
                  <pic:spPr bwMode="auto">
                    <a:xfrm>
                      <a:off x="0" y="0"/>
                      <a:ext cx="5000625" cy="2247900"/>
                    </a:xfrm>
                    <a:prstGeom prst="rect">
                      <a:avLst/>
                    </a:prstGeom>
                    <a:noFill/>
                    <a:ln w="9525">
                      <a:noFill/>
                      <a:miter lim="800000"/>
                      <a:headEnd/>
                      <a:tailEnd/>
                    </a:ln>
                  </pic:spPr>
                </pic:pic>
              </a:graphicData>
            </a:graphic>
          </wp:inline>
        </w:drawing>
      </w:r>
    </w:p>
    <w:p w:rsidR="007377E6" w:rsidRDefault="007377E6" w:rsidP="007377E6">
      <w:pPr>
        <w:pStyle w:val="Popis"/>
      </w:pPr>
      <w:bookmarkStart w:id="3" w:name="_Ref404920327"/>
      <w:bookmarkStart w:id="4" w:name="_Ref394662800"/>
      <w:r>
        <w:t xml:space="preserve">Figure </w:t>
      </w:r>
      <w:r w:rsidR="00792A0A">
        <w:fldChar w:fldCharType="begin"/>
      </w:r>
      <w:r>
        <w:instrText xml:space="preserve"> SEQ Figure \* ARABIC </w:instrText>
      </w:r>
      <w:r w:rsidR="00792A0A">
        <w:fldChar w:fldCharType="separate"/>
      </w:r>
      <w:r w:rsidR="000D35C2">
        <w:rPr>
          <w:noProof/>
        </w:rPr>
        <w:t>6</w:t>
      </w:r>
      <w:r w:rsidR="00792A0A">
        <w:fldChar w:fldCharType="end"/>
      </w:r>
      <w:bookmarkEnd w:id="3"/>
      <w:r>
        <w:rPr>
          <w:sz w:val="16"/>
          <w:szCs w:val="16"/>
        </w:rPr>
        <w:t xml:space="preserve"> </w:t>
      </w:r>
      <w:r w:rsidRPr="00930B67">
        <w:rPr>
          <w:b w:val="0"/>
        </w:rPr>
        <w:t>System network of the integrated electrical parking brake</w:t>
      </w:r>
      <w:bookmarkEnd w:id="4"/>
      <w:r w:rsidR="000A3A38" w:rsidRPr="00930B67">
        <w:rPr>
          <w:b w:val="0"/>
        </w:rPr>
        <w:t xml:space="preserve"> when it consist from </w:t>
      </w:r>
      <w:proofErr w:type="gramStart"/>
      <w:r w:rsidR="000A3A38" w:rsidRPr="00930B67">
        <w:rPr>
          <w:b w:val="0"/>
        </w:rPr>
        <w:t>two  suppliers</w:t>
      </w:r>
      <w:proofErr w:type="gramEnd"/>
      <w:r w:rsidR="000A3A38" w:rsidRPr="00930B67">
        <w:rPr>
          <w:b w:val="0"/>
        </w:rPr>
        <w:t xml:space="preserve"> </w:t>
      </w:r>
      <w:r w:rsidR="00E5652F" w:rsidRPr="00930B67">
        <w:rPr>
          <w:b w:val="0"/>
        </w:rPr>
        <w:t>(EPB</w:t>
      </w:r>
      <w:r w:rsidR="0086525C" w:rsidRPr="00930B67">
        <w:rPr>
          <w:b w:val="0"/>
        </w:rPr>
        <w:t xml:space="preserve"> system</w:t>
      </w:r>
      <w:r w:rsidR="00E5652F" w:rsidRPr="00930B67">
        <w:rPr>
          <w:b w:val="0"/>
        </w:rPr>
        <w:t xml:space="preserve"> green and ESC</w:t>
      </w:r>
      <w:r w:rsidR="0086525C" w:rsidRPr="00930B67">
        <w:rPr>
          <w:b w:val="0"/>
        </w:rPr>
        <w:t xml:space="preserve"> system </w:t>
      </w:r>
      <w:r w:rsidR="00E5652F" w:rsidRPr="00930B67">
        <w:rPr>
          <w:b w:val="0"/>
        </w:rPr>
        <w:t xml:space="preserve"> as blue)</w:t>
      </w:r>
      <w:r w:rsidR="000A3A38" w:rsidRPr="00930B67">
        <w:rPr>
          <w:b w:val="0"/>
        </w:rPr>
        <w:t xml:space="preserve">  </w:t>
      </w:r>
      <w:sdt>
        <w:sdtPr>
          <w:id w:val="635783162"/>
          <w:citation/>
        </w:sdtPr>
        <w:sdtEndPr/>
        <w:sdtContent>
          <w:r w:rsidR="00792A0A" w:rsidRPr="00930B67">
            <w:fldChar w:fldCharType="begin"/>
          </w:r>
          <w:r w:rsidR="005705C1" w:rsidRPr="00930B67">
            <w:instrText xml:space="preserve"> CITATION VDA18 \l 1033 </w:instrText>
          </w:r>
          <w:r w:rsidR="00792A0A" w:rsidRPr="00930B67">
            <w:fldChar w:fldCharType="separate"/>
          </w:r>
          <w:r w:rsidR="00830DF6">
            <w:rPr>
              <w:noProof/>
            </w:rPr>
            <w:t>[6]</w:t>
          </w:r>
          <w:r w:rsidR="00792A0A" w:rsidRPr="00930B67">
            <w:fldChar w:fldCharType="end"/>
          </w:r>
        </w:sdtContent>
      </w:sdt>
    </w:p>
    <w:p w:rsidR="000A3A38" w:rsidRDefault="000A3A38" w:rsidP="000A3A38">
      <w:pPr>
        <w:pStyle w:val="Nadpis2"/>
      </w:pPr>
      <w:r>
        <w:t>F</w:t>
      </w:r>
      <w:r w:rsidRPr="00C62AFA">
        <w:t>unctional architecture</w:t>
      </w:r>
      <w:r>
        <w:t xml:space="preserve"> of EPB </w:t>
      </w:r>
    </w:p>
    <w:p w:rsidR="000A3A38" w:rsidRDefault="000A3A38" w:rsidP="000A3A38">
      <w:pPr>
        <w:rPr>
          <w:noProof/>
        </w:rPr>
      </w:pPr>
      <w:r>
        <w:rPr>
          <w:noProof/>
        </w:rPr>
        <w:t>The functional architecture</w:t>
      </w:r>
      <w:r w:rsidR="002F2E8C">
        <w:rPr>
          <w:noProof/>
        </w:rPr>
        <w:t xml:space="preserve"> of EPB </w:t>
      </w:r>
      <w:r>
        <w:rPr>
          <w:noProof/>
        </w:rPr>
        <w:t xml:space="preserve"> with the marked system boundaries </w:t>
      </w:r>
      <w:r w:rsidR="000D35C2">
        <w:rPr>
          <w:noProof/>
        </w:rPr>
        <w:t xml:space="preserve">is </w:t>
      </w:r>
      <w:r>
        <w:rPr>
          <w:noProof/>
        </w:rPr>
        <w:t>shown in</w:t>
      </w:r>
      <w:r w:rsidR="000D35C2">
        <w:rPr>
          <w:noProof/>
        </w:rPr>
        <w:t xml:space="preserve"> </w:t>
      </w:r>
      <w:r w:rsidR="00792A0A">
        <w:rPr>
          <w:noProof/>
        </w:rPr>
        <w:fldChar w:fldCharType="begin"/>
      </w:r>
      <w:r w:rsidR="000D35C2">
        <w:rPr>
          <w:noProof/>
        </w:rPr>
        <w:instrText xml:space="preserve"> REF _Ref404920412 \h </w:instrText>
      </w:r>
      <w:r w:rsidR="00792A0A">
        <w:rPr>
          <w:noProof/>
        </w:rPr>
      </w:r>
      <w:r w:rsidR="00792A0A">
        <w:rPr>
          <w:noProof/>
        </w:rPr>
        <w:fldChar w:fldCharType="separate"/>
      </w:r>
      <w:r w:rsidR="000D35C2">
        <w:t xml:space="preserve">Figure </w:t>
      </w:r>
      <w:r w:rsidR="000D35C2">
        <w:rPr>
          <w:noProof/>
        </w:rPr>
        <w:t>7</w:t>
      </w:r>
      <w:r w:rsidR="00792A0A">
        <w:rPr>
          <w:noProof/>
        </w:rPr>
        <w:fldChar w:fldCharType="end"/>
      </w:r>
      <w:r w:rsidR="00792A0A">
        <w:rPr>
          <w:noProof/>
        </w:rPr>
        <w:fldChar w:fldCharType="begin"/>
      </w:r>
      <w:r w:rsidR="000D35C2">
        <w:rPr>
          <w:noProof/>
        </w:rPr>
        <w:instrText xml:space="preserve"> REF _Ref404920412 \h </w:instrText>
      </w:r>
      <w:r w:rsidR="00792A0A">
        <w:rPr>
          <w:noProof/>
        </w:rPr>
      </w:r>
      <w:r w:rsidR="00792A0A">
        <w:rPr>
          <w:noProof/>
        </w:rPr>
        <w:fldChar w:fldCharType="end"/>
      </w:r>
      <w:r>
        <w:rPr>
          <w:noProof/>
        </w:rPr>
        <w:t>.</w:t>
      </w:r>
      <w:r w:rsidR="002F2E8C">
        <w:rPr>
          <w:noProof/>
        </w:rPr>
        <w:t xml:space="preserve"> Green</w:t>
      </w:r>
      <w:r w:rsidR="001937BF">
        <w:rPr>
          <w:noProof/>
        </w:rPr>
        <w:t xml:space="preserve"> boundaries specifies </w:t>
      </w:r>
      <w:r w:rsidR="00D25E8C">
        <w:rPr>
          <w:noProof/>
        </w:rPr>
        <w:t>subject of interest in this work. The t</w:t>
      </w:r>
      <w:r w:rsidR="00D25E8C" w:rsidRPr="00D25E8C">
        <w:rPr>
          <w:noProof/>
        </w:rPr>
        <w:t xml:space="preserve">able 1 </w:t>
      </w:r>
      <w:r w:rsidR="00D25E8C">
        <w:rPr>
          <w:noProof/>
        </w:rPr>
        <w:t xml:space="preserve">describes </w:t>
      </w:r>
      <w:r w:rsidR="00D25E8C" w:rsidRPr="00D25E8C">
        <w:rPr>
          <w:noProof/>
        </w:rPr>
        <w:t>of functional architecture blocks of the integrated EPB</w:t>
      </w:r>
      <w:r w:rsidR="00D25E8C">
        <w:rPr>
          <w:noProof/>
        </w:rPr>
        <w:t xml:space="preserve"> and </w:t>
      </w:r>
      <w:r w:rsidR="00F95F85" w:rsidRPr="00A7545E">
        <w:rPr>
          <w:rFonts w:cs="Times New Roman"/>
          <w:szCs w:val="24"/>
        </w:rPr>
        <w:t xml:space="preserve">Table </w:t>
      </w:r>
      <w:r w:rsidR="00F95F85">
        <w:rPr>
          <w:rFonts w:cs="Times New Roman"/>
          <w:szCs w:val="24"/>
        </w:rPr>
        <w:t xml:space="preserve">2 </w:t>
      </w:r>
      <w:r w:rsidR="00D25E8C">
        <w:rPr>
          <w:noProof/>
        </w:rPr>
        <w:t>describes</w:t>
      </w:r>
      <w:r w:rsidR="00D25E8C" w:rsidRPr="00D25E8C">
        <w:rPr>
          <w:noProof/>
        </w:rPr>
        <w:t xml:space="preserve"> interfaces between the function blocks</w:t>
      </w:r>
      <w:r w:rsidR="00D25E8C">
        <w:rPr>
          <w:noProof/>
        </w:rPr>
        <w:t xml:space="preserve">.  </w:t>
      </w:r>
    </w:p>
    <w:p w:rsidR="000A3A38" w:rsidRDefault="000A3A38" w:rsidP="000A3A38">
      <w:pPr>
        <w:rPr>
          <w:noProof/>
        </w:rPr>
      </w:pPr>
      <w:r>
        <w:rPr>
          <w:noProof/>
          <w:lang w:val="sk-SK" w:eastAsia="sk-SK"/>
        </w:rPr>
        <w:lastRenderedPageBreak/>
        <w:drawing>
          <wp:inline distT="0" distB="0" distL="0" distR="0">
            <wp:extent cx="6115050" cy="3283493"/>
            <wp:effectExtent l="19050" t="0" r="0" b="0"/>
            <wp:docPr id="42"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6115050" cy="3283493"/>
                    </a:xfrm>
                    <a:prstGeom prst="rect">
                      <a:avLst/>
                    </a:prstGeom>
                    <a:noFill/>
                    <a:ln w="9525">
                      <a:noFill/>
                      <a:miter lim="800000"/>
                      <a:headEnd/>
                      <a:tailEnd/>
                    </a:ln>
                  </pic:spPr>
                </pic:pic>
              </a:graphicData>
            </a:graphic>
          </wp:inline>
        </w:drawing>
      </w:r>
    </w:p>
    <w:p w:rsidR="000A3A38" w:rsidRPr="00F95F85" w:rsidRDefault="000D35C2" w:rsidP="000D35C2">
      <w:pPr>
        <w:pStyle w:val="Popis"/>
        <w:rPr>
          <w:rFonts w:ascii="Times New Roman" w:hAnsi="Times New Roman" w:cs="Times New Roman"/>
          <w:b w:val="0"/>
          <w:sz w:val="24"/>
          <w:szCs w:val="24"/>
        </w:rPr>
      </w:pPr>
      <w:bookmarkStart w:id="5" w:name="_Ref404920412"/>
      <w:bookmarkStart w:id="6" w:name="_Ref394918967"/>
      <w:r w:rsidRPr="00F95F85">
        <w:rPr>
          <w:rFonts w:ascii="Times New Roman" w:hAnsi="Times New Roman" w:cs="Times New Roman"/>
          <w:sz w:val="24"/>
          <w:szCs w:val="24"/>
        </w:rPr>
        <w:t xml:space="preserve">Figure </w:t>
      </w:r>
      <w:r w:rsidR="00792A0A" w:rsidRPr="00F95F85">
        <w:rPr>
          <w:rFonts w:ascii="Times New Roman" w:hAnsi="Times New Roman" w:cs="Times New Roman"/>
          <w:sz w:val="24"/>
          <w:szCs w:val="24"/>
        </w:rPr>
        <w:fldChar w:fldCharType="begin"/>
      </w:r>
      <w:r w:rsidRPr="00F95F85">
        <w:rPr>
          <w:rFonts w:ascii="Times New Roman" w:hAnsi="Times New Roman" w:cs="Times New Roman"/>
          <w:sz w:val="24"/>
          <w:szCs w:val="24"/>
        </w:rPr>
        <w:instrText xml:space="preserve"> SEQ Figure \* ARABIC </w:instrText>
      </w:r>
      <w:r w:rsidR="00792A0A" w:rsidRPr="00F95F85">
        <w:rPr>
          <w:rFonts w:ascii="Times New Roman" w:hAnsi="Times New Roman" w:cs="Times New Roman"/>
          <w:sz w:val="24"/>
          <w:szCs w:val="24"/>
        </w:rPr>
        <w:fldChar w:fldCharType="separate"/>
      </w:r>
      <w:r w:rsidRPr="00F95F85">
        <w:rPr>
          <w:rFonts w:ascii="Times New Roman" w:hAnsi="Times New Roman" w:cs="Times New Roman"/>
          <w:noProof/>
          <w:sz w:val="24"/>
          <w:szCs w:val="24"/>
        </w:rPr>
        <w:t>7</w:t>
      </w:r>
      <w:r w:rsidR="00792A0A" w:rsidRPr="00F95F85">
        <w:rPr>
          <w:rFonts w:ascii="Times New Roman" w:hAnsi="Times New Roman" w:cs="Times New Roman"/>
          <w:sz w:val="24"/>
          <w:szCs w:val="24"/>
        </w:rPr>
        <w:fldChar w:fldCharType="end"/>
      </w:r>
      <w:bookmarkEnd w:id="5"/>
      <w:r w:rsidRPr="00F95F85">
        <w:rPr>
          <w:rFonts w:ascii="Times New Roman" w:hAnsi="Times New Roman" w:cs="Times New Roman"/>
          <w:sz w:val="24"/>
          <w:szCs w:val="24"/>
        </w:rPr>
        <w:t xml:space="preserve"> </w:t>
      </w:r>
      <w:r w:rsidR="000A3A38" w:rsidRPr="00F95F85">
        <w:rPr>
          <w:rFonts w:ascii="Times New Roman" w:hAnsi="Times New Roman" w:cs="Times New Roman"/>
          <w:sz w:val="24"/>
          <w:szCs w:val="24"/>
        </w:rPr>
        <w:t xml:space="preserve"> </w:t>
      </w:r>
      <w:r w:rsidR="000A3A38" w:rsidRPr="00F95F85">
        <w:rPr>
          <w:rFonts w:ascii="Times New Roman" w:hAnsi="Times New Roman" w:cs="Times New Roman"/>
          <w:b w:val="0"/>
          <w:sz w:val="24"/>
          <w:szCs w:val="24"/>
        </w:rPr>
        <w:t>Overview of the functional architecture of the integrated EPB system including interfaces</w:t>
      </w:r>
      <w:bookmarkEnd w:id="6"/>
      <w:r w:rsidR="005705C1" w:rsidRPr="00F95F85">
        <w:rPr>
          <w:rFonts w:ascii="Times New Roman" w:hAnsi="Times New Roman" w:cs="Times New Roman"/>
          <w:b w:val="0"/>
          <w:sz w:val="24"/>
          <w:szCs w:val="24"/>
        </w:rPr>
        <w:t xml:space="preserve"> </w:t>
      </w:r>
      <w:sdt>
        <w:sdtPr>
          <w:rPr>
            <w:rFonts w:ascii="Times New Roman" w:hAnsi="Times New Roman" w:cs="Times New Roman"/>
            <w:b w:val="0"/>
            <w:sz w:val="24"/>
            <w:szCs w:val="24"/>
          </w:rPr>
          <w:id w:val="635783164"/>
          <w:citation/>
        </w:sdtPr>
        <w:sdtEndPr/>
        <w:sdtContent>
          <w:r w:rsidR="00792A0A" w:rsidRPr="00F95F85">
            <w:rPr>
              <w:rFonts w:ascii="Times New Roman" w:hAnsi="Times New Roman" w:cs="Times New Roman"/>
              <w:b w:val="0"/>
              <w:sz w:val="24"/>
              <w:szCs w:val="24"/>
            </w:rPr>
            <w:fldChar w:fldCharType="begin"/>
          </w:r>
          <w:r w:rsidR="005705C1" w:rsidRPr="00F95F85">
            <w:rPr>
              <w:rFonts w:ascii="Times New Roman" w:hAnsi="Times New Roman" w:cs="Times New Roman"/>
              <w:b w:val="0"/>
              <w:sz w:val="24"/>
              <w:szCs w:val="24"/>
            </w:rPr>
            <w:instrText xml:space="preserve"> CITATION VDA18 \l 1033 </w:instrText>
          </w:r>
          <w:r w:rsidR="00792A0A" w:rsidRPr="00F95F85">
            <w:rPr>
              <w:rFonts w:ascii="Times New Roman" w:hAnsi="Times New Roman" w:cs="Times New Roman"/>
              <w:b w:val="0"/>
              <w:sz w:val="24"/>
              <w:szCs w:val="24"/>
            </w:rPr>
            <w:fldChar w:fldCharType="separate"/>
          </w:r>
          <w:r w:rsidR="00830DF6" w:rsidRPr="00830DF6">
            <w:rPr>
              <w:rFonts w:ascii="Times New Roman" w:hAnsi="Times New Roman" w:cs="Times New Roman"/>
              <w:noProof/>
              <w:sz w:val="24"/>
              <w:szCs w:val="24"/>
            </w:rPr>
            <w:t>[6]</w:t>
          </w:r>
          <w:r w:rsidR="00792A0A" w:rsidRPr="00F95F85">
            <w:rPr>
              <w:rFonts w:ascii="Times New Roman" w:hAnsi="Times New Roman" w:cs="Times New Roman"/>
              <w:b w:val="0"/>
              <w:sz w:val="24"/>
              <w:szCs w:val="24"/>
            </w:rPr>
            <w:fldChar w:fldCharType="end"/>
          </w:r>
        </w:sdtContent>
      </w:sdt>
    </w:p>
    <w:p w:rsidR="000A3A38" w:rsidRDefault="000A3A38" w:rsidP="000A3A38"/>
    <w:tbl>
      <w:tblPr>
        <w:tblStyle w:val="Obyajntabuka21"/>
        <w:tblW w:w="0" w:type="auto"/>
        <w:tblLayout w:type="fixed"/>
        <w:tblLook w:val="0000" w:firstRow="0" w:lastRow="0" w:firstColumn="0" w:lastColumn="0" w:noHBand="0" w:noVBand="0"/>
      </w:tblPr>
      <w:tblGrid>
        <w:gridCol w:w="2376"/>
        <w:gridCol w:w="6702"/>
      </w:tblGrid>
      <w:tr w:rsidR="00762E4C" w:rsidRPr="00D73FDB" w:rsidTr="00335506">
        <w:trPr>
          <w:cnfStyle w:val="000000100000" w:firstRow="0" w:lastRow="0" w:firstColumn="0" w:lastColumn="0" w:oddVBand="0" w:evenVBand="0" w:oddHBand="1" w:evenHBand="0" w:firstRowFirstColumn="0" w:firstRowLastColumn="0" w:lastRowFirstColumn="0" w:lastRowLastColumn="0"/>
          <w:trHeight w:val="159"/>
        </w:trPr>
        <w:tc>
          <w:tcPr>
            <w:cnfStyle w:val="000010000000" w:firstRow="0" w:lastRow="0" w:firstColumn="0" w:lastColumn="0" w:oddVBand="1" w:evenVBand="0" w:oddHBand="0" w:evenHBand="0" w:firstRowFirstColumn="0" w:firstRowLastColumn="0" w:lastRowFirstColumn="0" w:lastRowLastColumn="0"/>
            <w:tcW w:w="2376" w:type="dxa"/>
          </w:tcPr>
          <w:p w:rsidR="00762E4C" w:rsidRPr="00D73FDB" w:rsidRDefault="00762E4C" w:rsidP="00762E4C">
            <w:pPr>
              <w:autoSpaceDE w:val="0"/>
              <w:autoSpaceDN w:val="0"/>
              <w:adjustRightInd w:val="0"/>
              <w:spacing w:line="240" w:lineRule="auto"/>
              <w:jc w:val="left"/>
              <w:rPr>
                <w:rFonts w:cs="Times New Roman"/>
                <w:b/>
                <w:color w:val="000000"/>
                <w:sz w:val="20"/>
                <w:szCs w:val="20"/>
              </w:rPr>
            </w:pPr>
            <w:r w:rsidRPr="00D73FDB">
              <w:rPr>
                <w:rFonts w:cs="Times New Roman"/>
                <w:b/>
                <w:color w:val="000000"/>
                <w:sz w:val="20"/>
                <w:szCs w:val="20"/>
              </w:rPr>
              <w:t xml:space="preserve">Function block </w:t>
            </w:r>
          </w:p>
        </w:tc>
        <w:tc>
          <w:tcPr>
            <w:cnfStyle w:val="000001000000" w:firstRow="0" w:lastRow="0" w:firstColumn="0" w:lastColumn="0" w:oddVBand="0" w:evenVBand="1" w:oddHBand="0" w:evenHBand="0" w:firstRowFirstColumn="0" w:firstRowLastColumn="0" w:lastRowFirstColumn="0" w:lastRowLastColumn="0"/>
            <w:tcW w:w="6702" w:type="dxa"/>
          </w:tcPr>
          <w:p w:rsidR="00762E4C" w:rsidRPr="00D73FDB" w:rsidRDefault="00762E4C" w:rsidP="00762E4C">
            <w:pPr>
              <w:autoSpaceDE w:val="0"/>
              <w:autoSpaceDN w:val="0"/>
              <w:adjustRightInd w:val="0"/>
              <w:spacing w:line="240" w:lineRule="auto"/>
              <w:jc w:val="left"/>
              <w:rPr>
                <w:rFonts w:cs="Times New Roman"/>
                <w:b/>
                <w:color w:val="000000"/>
                <w:sz w:val="20"/>
                <w:szCs w:val="20"/>
              </w:rPr>
            </w:pPr>
            <w:r w:rsidRPr="00D73FDB">
              <w:rPr>
                <w:rFonts w:cs="Times New Roman"/>
                <w:b/>
                <w:color w:val="000000"/>
                <w:sz w:val="20"/>
                <w:szCs w:val="20"/>
              </w:rPr>
              <w:t xml:space="preserve">Task </w:t>
            </w:r>
          </w:p>
        </w:tc>
      </w:tr>
      <w:tr w:rsidR="00762E4C" w:rsidRPr="00D73FDB" w:rsidTr="00335506">
        <w:trPr>
          <w:trHeight w:val="849"/>
        </w:trPr>
        <w:tc>
          <w:tcPr>
            <w:cnfStyle w:val="000010000000" w:firstRow="0" w:lastRow="0" w:firstColumn="0" w:lastColumn="0" w:oddVBand="1" w:evenVBand="0" w:oddHBand="0" w:evenHBand="0" w:firstRowFirstColumn="0" w:firstRowLastColumn="0" w:lastRowFirstColumn="0" w:lastRowLastColumn="0"/>
            <w:tcW w:w="2376" w:type="dxa"/>
          </w:tcPr>
          <w:p w:rsidR="00762E4C" w:rsidRPr="00D73FDB" w:rsidRDefault="00762E4C" w:rsidP="00762E4C">
            <w:pPr>
              <w:autoSpaceDE w:val="0"/>
              <w:autoSpaceDN w:val="0"/>
              <w:adjustRightInd w:val="0"/>
              <w:spacing w:line="240" w:lineRule="auto"/>
              <w:jc w:val="left"/>
              <w:rPr>
                <w:rFonts w:cs="Times New Roman"/>
                <w:color w:val="000000"/>
                <w:sz w:val="20"/>
                <w:szCs w:val="20"/>
              </w:rPr>
            </w:pPr>
            <w:r w:rsidRPr="00D73FDB">
              <w:rPr>
                <w:rFonts w:cs="Times New Roman"/>
                <w:color w:val="000000"/>
                <w:sz w:val="20"/>
                <w:szCs w:val="20"/>
              </w:rPr>
              <w:t xml:space="preserve">PBC </w:t>
            </w:r>
          </w:p>
        </w:tc>
        <w:tc>
          <w:tcPr>
            <w:cnfStyle w:val="000001000000" w:firstRow="0" w:lastRow="0" w:firstColumn="0" w:lastColumn="0" w:oddVBand="0" w:evenVBand="1" w:oddHBand="0" w:evenHBand="0" w:firstRowFirstColumn="0" w:firstRowLastColumn="0" w:lastRowFirstColumn="0" w:lastRowLastColumn="0"/>
            <w:tcW w:w="6702" w:type="dxa"/>
          </w:tcPr>
          <w:p w:rsidR="00762E4C" w:rsidRPr="00D73FDB" w:rsidRDefault="00762E4C" w:rsidP="00335506">
            <w:pPr>
              <w:autoSpaceDE w:val="0"/>
              <w:autoSpaceDN w:val="0"/>
              <w:adjustRightInd w:val="0"/>
              <w:spacing w:line="240" w:lineRule="auto"/>
              <w:rPr>
                <w:rFonts w:cs="Times New Roman"/>
                <w:color w:val="000000"/>
                <w:sz w:val="20"/>
                <w:szCs w:val="20"/>
              </w:rPr>
            </w:pPr>
            <w:r w:rsidRPr="00D73FDB">
              <w:rPr>
                <w:rFonts w:cs="Times New Roman"/>
                <w:color w:val="000000"/>
                <w:sz w:val="20"/>
                <w:szCs w:val="20"/>
              </w:rPr>
              <w:t>Proper control of the EPB Mech. Actuator for safe parking of the vehicle and releasing of the parking brake, arbitration between actuation requests from diagnosis and from SSM, control of the dynamic deceleration actuation via the parking brake actuators. The PBC parameter file (PBC-</w:t>
            </w:r>
            <w:proofErr w:type="spellStart"/>
            <w:r w:rsidRPr="00D73FDB">
              <w:rPr>
                <w:rFonts w:cs="Times New Roman"/>
                <w:color w:val="000000"/>
                <w:sz w:val="20"/>
                <w:szCs w:val="20"/>
              </w:rPr>
              <w:t>ParamFile</w:t>
            </w:r>
            <w:proofErr w:type="spellEnd"/>
            <w:r w:rsidRPr="00D73FDB">
              <w:rPr>
                <w:rFonts w:cs="Times New Roman"/>
                <w:color w:val="000000"/>
                <w:sz w:val="20"/>
                <w:szCs w:val="20"/>
              </w:rPr>
              <w:t xml:space="preserve">) contains specific parameters of the PBC. </w:t>
            </w:r>
          </w:p>
        </w:tc>
      </w:tr>
      <w:tr w:rsidR="00762E4C" w:rsidRPr="00D73FDB" w:rsidTr="00335506">
        <w:trPr>
          <w:cnfStyle w:val="000000100000" w:firstRow="0" w:lastRow="0" w:firstColumn="0" w:lastColumn="0" w:oddVBand="0" w:evenVBand="0" w:oddHBand="1" w:evenHBand="0" w:firstRowFirstColumn="0" w:firstRowLastColumn="0" w:lastRowFirstColumn="0" w:lastRowLastColumn="0"/>
          <w:trHeight w:val="297"/>
        </w:trPr>
        <w:tc>
          <w:tcPr>
            <w:cnfStyle w:val="000010000000" w:firstRow="0" w:lastRow="0" w:firstColumn="0" w:lastColumn="0" w:oddVBand="1" w:evenVBand="0" w:oddHBand="0" w:evenHBand="0" w:firstRowFirstColumn="0" w:firstRowLastColumn="0" w:lastRowFirstColumn="0" w:lastRowLastColumn="0"/>
            <w:tcW w:w="2376" w:type="dxa"/>
          </w:tcPr>
          <w:p w:rsidR="00762E4C" w:rsidRPr="00D73FDB" w:rsidRDefault="00762E4C" w:rsidP="00762E4C">
            <w:pPr>
              <w:autoSpaceDE w:val="0"/>
              <w:autoSpaceDN w:val="0"/>
              <w:adjustRightInd w:val="0"/>
              <w:spacing w:line="240" w:lineRule="auto"/>
              <w:jc w:val="left"/>
              <w:rPr>
                <w:rFonts w:cs="Times New Roman"/>
                <w:color w:val="000000"/>
                <w:sz w:val="20"/>
                <w:szCs w:val="20"/>
              </w:rPr>
            </w:pPr>
            <w:r w:rsidRPr="00D73FDB">
              <w:rPr>
                <w:rFonts w:cs="Times New Roman"/>
                <w:color w:val="000000"/>
                <w:sz w:val="20"/>
                <w:szCs w:val="20"/>
              </w:rPr>
              <w:t xml:space="preserve">EPB HW Driver Control </w:t>
            </w:r>
          </w:p>
        </w:tc>
        <w:tc>
          <w:tcPr>
            <w:cnfStyle w:val="000001000000" w:firstRow="0" w:lastRow="0" w:firstColumn="0" w:lastColumn="0" w:oddVBand="0" w:evenVBand="1" w:oddHBand="0" w:evenHBand="0" w:firstRowFirstColumn="0" w:firstRowLastColumn="0" w:lastRowFirstColumn="0" w:lastRowLastColumn="0"/>
            <w:tcW w:w="6702" w:type="dxa"/>
          </w:tcPr>
          <w:p w:rsidR="00762E4C" w:rsidRPr="00D73FDB" w:rsidRDefault="00762E4C" w:rsidP="00762E4C">
            <w:pPr>
              <w:autoSpaceDE w:val="0"/>
              <w:autoSpaceDN w:val="0"/>
              <w:adjustRightInd w:val="0"/>
              <w:spacing w:line="240" w:lineRule="auto"/>
              <w:jc w:val="left"/>
              <w:rPr>
                <w:rFonts w:cs="Times New Roman"/>
                <w:color w:val="000000"/>
                <w:sz w:val="20"/>
                <w:szCs w:val="20"/>
              </w:rPr>
            </w:pPr>
            <w:r w:rsidRPr="00D73FDB">
              <w:rPr>
                <w:rFonts w:cs="Times New Roman"/>
                <w:color w:val="000000"/>
                <w:sz w:val="20"/>
                <w:szCs w:val="20"/>
              </w:rPr>
              <w:t xml:space="preserve">Activation unit for the parking brake actuators (acc. requested direction) and providing electric measurements to the PBC. </w:t>
            </w:r>
          </w:p>
        </w:tc>
      </w:tr>
      <w:tr w:rsidR="00762E4C" w:rsidRPr="00D73FDB" w:rsidTr="00335506">
        <w:trPr>
          <w:trHeight w:val="297"/>
        </w:trPr>
        <w:tc>
          <w:tcPr>
            <w:cnfStyle w:val="000010000000" w:firstRow="0" w:lastRow="0" w:firstColumn="0" w:lastColumn="0" w:oddVBand="1" w:evenVBand="0" w:oddHBand="0" w:evenHBand="0" w:firstRowFirstColumn="0" w:firstRowLastColumn="0" w:lastRowFirstColumn="0" w:lastRowLastColumn="0"/>
            <w:tcW w:w="2376" w:type="dxa"/>
          </w:tcPr>
          <w:p w:rsidR="00762E4C" w:rsidRPr="00D73FDB" w:rsidRDefault="00762E4C" w:rsidP="00762E4C">
            <w:pPr>
              <w:autoSpaceDE w:val="0"/>
              <w:autoSpaceDN w:val="0"/>
              <w:adjustRightInd w:val="0"/>
              <w:spacing w:line="240" w:lineRule="auto"/>
              <w:jc w:val="left"/>
              <w:rPr>
                <w:rFonts w:cs="Times New Roman"/>
                <w:color w:val="000000"/>
                <w:sz w:val="20"/>
                <w:szCs w:val="20"/>
              </w:rPr>
            </w:pPr>
            <w:r w:rsidRPr="00D73FDB">
              <w:rPr>
                <w:rFonts w:cs="Times New Roman"/>
                <w:color w:val="000000"/>
                <w:sz w:val="20"/>
                <w:szCs w:val="20"/>
              </w:rPr>
              <w:t xml:space="preserve">EPB Mech. Actuator </w:t>
            </w:r>
          </w:p>
        </w:tc>
        <w:tc>
          <w:tcPr>
            <w:cnfStyle w:val="000001000000" w:firstRow="0" w:lastRow="0" w:firstColumn="0" w:lastColumn="0" w:oddVBand="0" w:evenVBand="1" w:oddHBand="0" w:evenHBand="0" w:firstRowFirstColumn="0" w:firstRowLastColumn="0" w:lastRowFirstColumn="0" w:lastRowLastColumn="0"/>
            <w:tcW w:w="6702" w:type="dxa"/>
          </w:tcPr>
          <w:p w:rsidR="00762E4C" w:rsidRPr="00D73FDB" w:rsidRDefault="00762E4C" w:rsidP="00762E4C">
            <w:pPr>
              <w:autoSpaceDE w:val="0"/>
              <w:autoSpaceDN w:val="0"/>
              <w:adjustRightInd w:val="0"/>
              <w:spacing w:line="240" w:lineRule="auto"/>
              <w:jc w:val="left"/>
              <w:rPr>
                <w:rFonts w:cs="Times New Roman"/>
                <w:color w:val="000000"/>
                <w:sz w:val="20"/>
                <w:szCs w:val="20"/>
              </w:rPr>
            </w:pPr>
            <w:r w:rsidRPr="00D73FDB">
              <w:rPr>
                <w:rFonts w:cs="Times New Roman"/>
                <w:color w:val="000000"/>
                <w:sz w:val="20"/>
                <w:szCs w:val="20"/>
              </w:rPr>
              <w:t>Providing and archiving the electromechanical clamping force</w:t>
            </w:r>
            <w:proofErr w:type="gramStart"/>
            <w:r w:rsidRPr="00D73FDB">
              <w:rPr>
                <w:rFonts w:cs="Times New Roman"/>
                <w:color w:val="000000"/>
                <w:sz w:val="20"/>
                <w:szCs w:val="20"/>
              </w:rPr>
              <w:t>;</w:t>
            </w:r>
            <w:proofErr w:type="gramEnd"/>
            <w:r w:rsidRPr="00D73FDB">
              <w:rPr>
                <w:rFonts w:cs="Times New Roman"/>
                <w:color w:val="000000"/>
                <w:sz w:val="20"/>
                <w:szCs w:val="20"/>
              </w:rPr>
              <w:t xml:space="preserve"> reducing the electromechanical clamping force. </w:t>
            </w:r>
          </w:p>
        </w:tc>
      </w:tr>
      <w:tr w:rsidR="00762E4C" w:rsidRPr="00D73FDB" w:rsidTr="00335506">
        <w:trPr>
          <w:cnfStyle w:val="000000100000" w:firstRow="0" w:lastRow="0" w:firstColumn="0" w:lastColumn="0" w:oddVBand="0" w:evenVBand="0" w:oddHBand="1" w:evenHBand="0" w:firstRowFirstColumn="0" w:firstRowLastColumn="0" w:lastRowFirstColumn="0" w:lastRowLastColumn="0"/>
          <w:trHeight w:val="435"/>
        </w:trPr>
        <w:tc>
          <w:tcPr>
            <w:cnfStyle w:val="000010000000" w:firstRow="0" w:lastRow="0" w:firstColumn="0" w:lastColumn="0" w:oddVBand="1" w:evenVBand="0" w:oddHBand="0" w:evenHBand="0" w:firstRowFirstColumn="0" w:firstRowLastColumn="0" w:lastRowFirstColumn="0" w:lastRowLastColumn="0"/>
            <w:tcW w:w="2376" w:type="dxa"/>
          </w:tcPr>
          <w:p w:rsidR="00762E4C" w:rsidRPr="00D73FDB" w:rsidRDefault="00762E4C" w:rsidP="00762E4C">
            <w:pPr>
              <w:autoSpaceDE w:val="0"/>
              <w:autoSpaceDN w:val="0"/>
              <w:adjustRightInd w:val="0"/>
              <w:spacing w:line="240" w:lineRule="auto"/>
              <w:jc w:val="left"/>
              <w:rPr>
                <w:rFonts w:cs="Times New Roman"/>
                <w:color w:val="000000"/>
                <w:sz w:val="20"/>
                <w:szCs w:val="20"/>
              </w:rPr>
            </w:pPr>
            <w:r w:rsidRPr="00D73FDB">
              <w:rPr>
                <w:rFonts w:cs="Times New Roman"/>
                <w:color w:val="000000"/>
                <w:sz w:val="20"/>
                <w:szCs w:val="20"/>
              </w:rPr>
              <w:t xml:space="preserve">System Wide Services </w:t>
            </w:r>
          </w:p>
        </w:tc>
        <w:tc>
          <w:tcPr>
            <w:cnfStyle w:val="000001000000" w:firstRow="0" w:lastRow="0" w:firstColumn="0" w:lastColumn="0" w:oddVBand="0" w:evenVBand="1" w:oddHBand="0" w:evenHBand="0" w:firstRowFirstColumn="0" w:firstRowLastColumn="0" w:lastRowFirstColumn="0" w:lastRowLastColumn="0"/>
            <w:tcW w:w="6702" w:type="dxa"/>
          </w:tcPr>
          <w:p w:rsidR="00762E4C" w:rsidRPr="00D73FDB" w:rsidRDefault="00762E4C" w:rsidP="00762E4C">
            <w:pPr>
              <w:autoSpaceDE w:val="0"/>
              <w:autoSpaceDN w:val="0"/>
              <w:adjustRightInd w:val="0"/>
              <w:spacing w:line="240" w:lineRule="auto"/>
              <w:jc w:val="left"/>
              <w:rPr>
                <w:rFonts w:cs="Times New Roman"/>
                <w:color w:val="000000"/>
                <w:sz w:val="20"/>
                <w:szCs w:val="20"/>
              </w:rPr>
            </w:pPr>
            <w:r w:rsidRPr="00D73FDB">
              <w:rPr>
                <w:rFonts w:cs="Times New Roman"/>
                <w:color w:val="000000"/>
                <w:sz w:val="20"/>
                <w:szCs w:val="20"/>
              </w:rPr>
              <w:t xml:space="preserve">Providing services for data storage, diagnosis and monitoring of the system modes; fault management; communication of development messages. </w:t>
            </w:r>
          </w:p>
        </w:tc>
      </w:tr>
      <w:tr w:rsidR="00762E4C" w:rsidRPr="00D73FDB" w:rsidTr="00335506">
        <w:trPr>
          <w:trHeight w:val="435"/>
        </w:trPr>
        <w:tc>
          <w:tcPr>
            <w:cnfStyle w:val="000010000000" w:firstRow="0" w:lastRow="0" w:firstColumn="0" w:lastColumn="0" w:oddVBand="1" w:evenVBand="0" w:oddHBand="0" w:evenHBand="0" w:firstRowFirstColumn="0" w:firstRowLastColumn="0" w:lastRowFirstColumn="0" w:lastRowLastColumn="0"/>
            <w:tcW w:w="2376" w:type="dxa"/>
          </w:tcPr>
          <w:p w:rsidR="00762E4C" w:rsidRPr="00D73FDB" w:rsidRDefault="00762E4C" w:rsidP="00762E4C">
            <w:pPr>
              <w:autoSpaceDE w:val="0"/>
              <w:autoSpaceDN w:val="0"/>
              <w:adjustRightInd w:val="0"/>
              <w:spacing w:line="240" w:lineRule="auto"/>
              <w:jc w:val="left"/>
              <w:rPr>
                <w:rFonts w:cs="Times New Roman"/>
                <w:color w:val="000000"/>
                <w:sz w:val="20"/>
                <w:szCs w:val="20"/>
              </w:rPr>
            </w:pPr>
            <w:r w:rsidRPr="00D73FDB">
              <w:rPr>
                <w:rFonts w:cs="Times New Roman"/>
                <w:color w:val="000000"/>
                <w:sz w:val="20"/>
                <w:szCs w:val="20"/>
              </w:rPr>
              <w:t xml:space="preserve">HOST Safety Barrier </w:t>
            </w:r>
          </w:p>
        </w:tc>
        <w:tc>
          <w:tcPr>
            <w:cnfStyle w:val="000001000000" w:firstRow="0" w:lastRow="0" w:firstColumn="0" w:lastColumn="0" w:oddVBand="0" w:evenVBand="1" w:oddHBand="0" w:evenHBand="0" w:firstRowFirstColumn="0" w:firstRowLastColumn="0" w:lastRowFirstColumn="0" w:lastRowLastColumn="0"/>
            <w:tcW w:w="6702" w:type="dxa"/>
          </w:tcPr>
          <w:p w:rsidR="00762E4C" w:rsidRPr="00D73FDB" w:rsidRDefault="00762E4C" w:rsidP="00762E4C">
            <w:pPr>
              <w:autoSpaceDE w:val="0"/>
              <w:autoSpaceDN w:val="0"/>
              <w:adjustRightInd w:val="0"/>
              <w:spacing w:line="240" w:lineRule="auto"/>
              <w:jc w:val="left"/>
              <w:rPr>
                <w:rFonts w:cs="Times New Roman"/>
                <w:color w:val="000000"/>
                <w:sz w:val="20"/>
                <w:szCs w:val="20"/>
              </w:rPr>
            </w:pPr>
            <w:r w:rsidRPr="00D73FDB">
              <w:rPr>
                <w:rFonts w:cs="Times New Roman"/>
                <w:color w:val="000000"/>
                <w:sz w:val="20"/>
                <w:szCs w:val="20"/>
              </w:rPr>
              <w:t xml:space="preserve">Safety mechanism to enable the EPB hardware drivers to avoid PBC safety critical activations of the parking brake actuators. </w:t>
            </w:r>
          </w:p>
        </w:tc>
      </w:tr>
      <w:tr w:rsidR="00762E4C" w:rsidRPr="00D73FDB" w:rsidTr="00335506">
        <w:trPr>
          <w:cnfStyle w:val="000000100000" w:firstRow="0" w:lastRow="0" w:firstColumn="0" w:lastColumn="0" w:oddVBand="0" w:evenVBand="0" w:oddHBand="1" w:evenHBand="0" w:firstRowFirstColumn="0" w:firstRowLastColumn="0" w:lastRowFirstColumn="0" w:lastRowLastColumn="0"/>
          <w:trHeight w:val="297"/>
        </w:trPr>
        <w:tc>
          <w:tcPr>
            <w:cnfStyle w:val="000010000000" w:firstRow="0" w:lastRow="0" w:firstColumn="0" w:lastColumn="0" w:oddVBand="1" w:evenVBand="0" w:oddHBand="0" w:evenHBand="0" w:firstRowFirstColumn="0" w:firstRowLastColumn="0" w:lastRowFirstColumn="0" w:lastRowLastColumn="0"/>
            <w:tcW w:w="2376" w:type="dxa"/>
          </w:tcPr>
          <w:p w:rsidR="00762E4C" w:rsidRPr="00D73FDB" w:rsidRDefault="00762E4C" w:rsidP="00762E4C">
            <w:pPr>
              <w:autoSpaceDE w:val="0"/>
              <w:autoSpaceDN w:val="0"/>
              <w:adjustRightInd w:val="0"/>
              <w:spacing w:line="240" w:lineRule="auto"/>
              <w:jc w:val="left"/>
              <w:rPr>
                <w:rFonts w:cs="Times New Roman"/>
                <w:color w:val="000000"/>
                <w:sz w:val="20"/>
                <w:szCs w:val="20"/>
              </w:rPr>
            </w:pPr>
            <w:r w:rsidRPr="00D73FDB">
              <w:rPr>
                <w:rFonts w:cs="Times New Roman"/>
                <w:color w:val="000000"/>
                <w:sz w:val="20"/>
                <w:szCs w:val="20"/>
              </w:rPr>
              <w:t xml:space="preserve">HMI </w:t>
            </w:r>
          </w:p>
        </w:tc>
        <w:tc>
          <w:tcPr>
            <w:cnfStyle w:val="000001000000" w:firstRow="0" w:lastRow="0" w:firstColumn="0" w:lastColumn="0" w:oddVBand="0" w:evenVBand="1" w:oddHBand="0" w:evenHBand="0" w:firstRowFirstColumn="0" w:firstRowLastColumn="0" w:lastRowFirstColumn="0" w:lastRowLastColumn="0"/>
            <w:tcW w:w="6702" w:type="dxa"/>
          </w:tcPr>
          <w:p w:rsidR="00762E4C" w:rsidRPr="00D73FDB" w:rsidRDefault="00762E4C" w:rsidP="00762E4C">
            <w:pPr>
              <w:autoSpaceDE w:val="0"/>
              <w:autoSpaceDN w:val="0"/>
              <w:adjustRightInd w:val="0"/>
              <w:spacing w:line="240" w:lineRule="auto"/>
              <w:jc w:val="left"/>
              <w:rPr>
                <w:rFonts w:cs="Times New Roman"/>
                <w:color w:val="000000"/>
                <w:sz w:val="20"/>
                <w:szCs w:val="20"/>
              </w:rPr>
            </w:pPr>
            <w:r w:rsidRPr="00D73FDB">
              <w:rPr>
                <w:rFonts w:cs="Times New Roman"/>
                <w:color w:val="000000"/>
                <w:sz w:val="20"/>
                <w:szCs w:val="20"/>
              </w:rPr>
              <w:t xml:space="preserve">Control logic and actuation of driver information (e.g. warning lamps, status lamps and text messages). </w:t>
            </w:r>
          </w:p>
        </w:tc>
      </w:tr>
      <w:tr w:rsidR="00762E4C" w:rsidRPr="00D73FDB" w:rsidTr="00335506">
        <w:trPr>
          <w:trHeight w:val="159"/>
        </w:trPr>
        <w:tc>
          <w:tcPr>
            <w:cnfStyle w:val="000010000000" w:firstRow="0" w:lastRow="0" w:firstColumn="0" w:lastColumn="0" w:oddVBand="1" w:evenVBand="0" w:oddHBand="0" w:evenHBand="0" w:firstRowFirstColumn="0" w:firstRowLastColumn="0" w:lastRowFirstColumn="0" w:lastRowLastColumn="0"/>
            <w:tcW w:w="2376" w:type="dxa"/>
          </w:tcPr>
          <w:p w:rsidR="00762E4C" w:rsidRPr="00D73FDB" w:rsidRDefault="00762E4C" w:rsidP="00762E4C">
            <w:pPr>
              <w:autoSpaceDE w:val="0"/>
              <w:autoSpaceDN w:val="0"/>
              <w:adjustRightInd w:val="0"/>
              <w:spacing w:line="240" w:lineRule="auto"/>
              <w:jc w:val="left"/>
              <w:rPr>
                <w:rFonts w:cs="Times New Roman"/>
                <w:color w:val="000000"/>
                <w:sz w:val="20"/>
                <w:szCs w:val="20"/>
              </w:rPr>
            </w:pPr>
            <w:r w:rsidRPr="00D73FDB">
              <w:rPr>
                <w:rFonts w:cs="Times New Roman"/>
                <w:color w:val="000000"/>
                <w:sz w:val="20"/>
                <w:szCs w:val="20"/>
              </w:rPr>
              <w:t xml:space="preserve">Brake Lights </w:t>
            </w:r>
          </w:p>
        </w:tc>
        <w:tc>
          <w:tcPr>
            <w:cnfStyle w:val="000001000000" w:firstRow="0" w:lastRow="0" w:firstColumn="0" w:lastColumn="0" w:oddVBand="0" w:evenVBand="1" w:oddHBand="0" w:evenHBand="0" w:firstRowFirstColumn="0" w:firstRowLastColumn="0" w:lastRowFirstColumn="0" w:lastRowLastColumn="0"/>
            <w:tcW w:w="6702" w:type="dxa"/>
          </w:tcPr>
          <w:p w:rsidR="00762E4C" w:rsidRPr="00D73FDB" w:rsidRDefault="00762E4C" w:rsidP="00762E4C">
            <w:pPr>
              <w:autoSpaceDE w:val="0"/>
              <w:autoSpaceDN w:val="0"/>
              <w:adjustRightInd w:val="0"/>
              <w:spacing w:line="240" w:lineRule="auto"/>
              <w:jc w:val="left"/>
              <w:rPr>
                <w:rFonts w:cs="Times New Roman"/>
                <w:color w:val="000000"/>
                <w:sz w:val="20"/>
                <w:szCs w:val="20"/>
              </w:rPr>
            </w:pPr>
            <w:r w:rsidRPr="00D73FDB">
              <w:rPr>
                <w:rFonts w:cs="Times New Roman"/>
                <w:color w:val="000000"/>
                <w:sz w:val="20"/>
                <w:szCs w:val="20"/>
              </w:rPr>
              <w:t xml:space="preserve">Control logic and request for brake lights </w:t>
            </w:r>
          </w:p>
        </w:tc>
      </w:tr>
      <w:tr w:rsidR="00762E4C" w:rsidRPr="00D73FDB" w:rsidTr="00335506">
        <w:trPr>
          <w:cnfStyle w:val="000000100000" w:firstRow="0" w:lastRow="0" w:firstColumn="0" w:lastColumn="0" w:oddVBand="0" w:evenVBand="0" w:oddHBand="1" w:evenHBand="0" w:firstRowFirstColumn="0" w:firstRowLastColumn="0" w:lastRowFirstColumn="0" w:lastRowLastColumn="0"/>
          <w:trHeight w:val="297"/>
        </w:trPr>
        <w:tc>
          <w:tcPr>
            <w:cnfStyle w:val="000010000000" w:firstRow="0" w:lastRow="0" w:firstColumn="0" w:lastColumn="0" w:oddVBand="1" w:evenVBand="0" w:oddHBand="0" w:evenHBand="0" w:firstRowFirstColumn="0" w:firstRowLastColumn="0" w:lastRowFirstColumn="0" w:lastRowLastColumn="0"/>
            <w:tcW w:w="2376" w:type="dxa"/>
          </w:tcPr>
          <w:p w:rsidR="00762E4C" w:rsidRPr="00D73FDB" w:rsidRDefault="00762E4C" w:rsidP="00762E4C">
            <w:pPr>
              <w:autoSpaceDE w:val="0"/>
              <w:autoSpaceDN w:val="0"/>
              <w:adjustRightInd w:val="0"/>
              <w:spacing w:line="240" w:lineRule="auto"/>
              <w:jc w:val="left"/>
              <w:rPr>
                <w:rFonts w:cs="Times New Roman"/>
                <w:color w:val="000000"/>
                <w:sz w:val="20"/>
                <w:szCs w:val="20"/>
              </w:rPr>
            </w:pPr>
            <w:r w:rsidRPr="00D73FDB">
              <w:rPr>
                <w:rFonts w:cs="Times New Roman"/>
                <w:color w:val="000000"/>
                <w:sz w:val="20"/>
                <w:szCs w:val="20"/>
              </w:rPr>
              <w:t xml:space="preserve">ESC Control &amp; Actuator </w:t>
            </w:r>
          </w:p>
        </w:tc>
        <w:tc>
          <w:tcPr>
            <w:cnfStyle w:val="000001000000" w:firstRow="0" w:lastRow="0" w:firstColumn="0" w:lastColumn="0" w:oddVBand="0" w:evenVBand="1" w:oddHBand="0" w:evenHBand="0" w:firstRowFirstColumn="0" w:firstRowLastColumn="0" w:lastRowFirstColumn="0" w:lastRowLastColumn="0"/>
            <w:tcW w:w="6702" w:type="dxa"/>
          </w:tcPr>
          <w:p w:rsidR="00762E4C" w:rsidRPr="00D73FDB" w:rsidRDefault="00762E4C" w:rsidP="00762E4C">
            <w:pPr>
              <w:autoSpaceDE w:val="0"/>
              <w:autoSpaceDN w:val="0"/>
              <w:adjustRightInd w:val="0"/>
              <w:spacing w:line="240" w:lineRule="auto"/>
              <w:jc w:val="left"/>
              <w:rPr>
                <w:rFonts w:cs="Times New Roman"/>
                <w:color w:val="000000"/>
                <w:sz w:val="20"/>
                <w:szCs w:val="20"/>
              </w:rPr>
            </w:pPr>
            <w:r w:rsidRPr="00D73FDB">
              <w:rPr>
                <w:rFonts w:cs="Times New Roman"/>
                <w:color w:val="000000"/>
                <w:sz w:val="20"/>
                <w:szCs w:val="20"/>
              </w:rPr>
              <w:t xml:space="preserve">Control logic and hardware of the hydraulic actuator. </w:t>
            </w:r>
          </w:p>
        </w:tc>
      </w:tr>
      <w:tr w:rsidR="00762E4C" w:rsidRPr="00D73FDB" w:rsidTr="00335506">
        <w:trPr>
          <w:trHeight w:val="297"/>
        </w:trPr>
        <w:tc>
          <w:tcPr>
            <w:cnfStyle w:val="000010000000" w:firstRow="0" w:lastRow="0" w:firstColumn="0" w:lastColumn="0" w:oddVBand="1" w:evenVBand="0" w:oddHBand="0" w:evenHBand="0" w:firstRowFirstColumn="0" w:firstRowLastColumn="0" w:lastRowFirstColumn="0" w:lastRowLastColumn="0"/>
            <w:tcW w:w="2376" w:type="dxa"/>
          </w:tcPr>
          <w:p w:rsidR="00762E4C" w:rsidRPr="00D73FDB" w:rsidRDefault="00762E4C" w:rsidP="00762E4C">
            <w:pPr>
              <w:autoSpaceDE w:val="0"/>
              <w:autoSpaceDN w:val="0"/>
              <w:adjustRightInd w:val="0"/>
              <w:spacing w:line="240" w:lineRule="auto"/>
              <w:jc w:val="left"/>
              <w:rPr>
                <w:rFonts w:cs="Times New Roman"/>
                <w:color w:val="000000"/>
                <w:sz w:val="20"/>
                <w:szCs w:val="20"/>
              </w:rPr>
            </w:pPr>
            <w:r w:rsidRPr="00D73FDB">
              <w:rPr>
                <w:rFonts w:cs="Times New Roman"/>
                <w:color w:val="000000"/>
                <w:sz w:val="20"/>
                <w:szCs w:val="20"/>
              </w:rPr>
              <w:t xml:space="preserve">Environmental Data </w:t>
            </w:r>
          </w:p>
        </w:tc>
        <w:tc>
          <w:tcPr>
            <w:cnfStyle w:val="000001000000" w:firstRow="0" w:lastRow="0" w:firstColumn="0" w:lastColumn="0" w:oddVBand="0" w:evenVBand="1" w:oddHBand="0" w:evenHBand="0" w:firstRowFirstColumn="0" w:firstRowLastColumn="0" w:lastRowFirstColumn="0" w:lastRowLastColumn="0"/>
            <w:tcW w:w="6702" w:type="dxa"/>
          </w:tcPr>
          <w:p w:rsidR="00762E4C" w:rsidRPr="00D73FDB" w:rsidRDefault="00762E4C" w:rsidP="00762E4C">
            <w:pPr>
              <w:autoSpaceDE w:val="0"/>
              <w:autoSpaceDN w:val="0"/>
              <w:adjustRightInd w:val="0"/>
              <w:spacing w:line="240" w:lineRule="auto"/>
              <w:jc w:val="left"/>
              <w:rPr>
                <w:rFonts w:cs="Times New Roman"/>
                <w:color w:val="000000"/>
                <w:sz w:val="20"/>
                <w:szCs w:val="20"/>
              </w:rPr>
            </w:pPr>
            <w:r w:rsidRPr="00D73FDB">
              <w:rPr>
                <w:rFonts w:cs="Times New Roman"/>
                <w:color w:val="000000"/>
                <w:sz w:val="20"/>
                <w:szCs w:val="20"/>
              </w:rPr>
              <w:t xml:space="preserve">Collecting, preparing and providing environmental data to the PBC. </w:t>
            </w:r>
          </w:p>
        </w:tc>
      </w:tr>
      <w:tr w:rsidR="00762E4C" w:rsidRPr="00D73FDB" w:rsidTr="00335506">
        <w:trPr>
          <w:cnfStyle w:val="000000100000" w:firstRow="0" w:lastRow="0" w:firstColumn="0" w:lastColumn="0" w:oddVBand="0" w:evenVBand="0" w:oddHBand="1" w:evenHBand="0" w:firstRowFirstColumn="0" w:firstRowLastColumn="0" w:lastRowFirstColumn="0" w:lastRowLastColumn="0"/>
          <w:trHeight w:val="297"/>
        </w:trPr>
        <w:tc>
          <w:tcPr>
            <w:cnfStyle w:val="000010000000" w:firstRow="0" w:lastRow="0" w:firstColumn="0" w:lastColumn="0" w:oddVBand="1" w:evenVBand="0" w:oddHBand="0" w:evenHBand="0" w:firstRowFirstColumn="0" w:firstRowLastColumn="0" w:lastRowFirstColumn="0" w:lastRowLastColumn="0"/>
            <w:tcW w:w="2376" w:type="dxa"/>
          </w:tcPr>
          <w:p w:rsidR="00762E4C" w:rsidRPr="00D73FDB" w:rsidRDefault="00762E4C" w:rsidP="00762E4C">
            <w:pPr>
              <w:autoSpaceDE w:val="0"/>
              <w:autoSpaceDN w:val="0"/>
              <w:adjustRightInd w:val="0"/>
              <w:spacing w:line="240" w:lineRule="auto"/>
              <w:jc w:val="left"/>
              <w:rPr>
                <w:rFonts w:cs="Times New Roman"/>
                <w:color w:val="000000"/>
                <w:sz w:val="20"/>
                <w:szCs w:val="20"/>
              </w:rPr>
            </w:pPr>
            <w:r w:rsidRPr="00D73FDB">
              <w:rPr>
                <w:rFonts w:cs="Times New Roman"/>
                <w:color w:val="000000"/>
                <w:sz w:val="20"/>
                <w:szCs w:val="20"/>
              </w:rPr>
              <w:t xml:space="preserve">External Park Support </w:t>
            </w:r>
          </w:p>
        </w:tc>
        <w:tc>
          <w:tcPr>
            <w:cnfStyle w:val="000001000000" w:firstRow="0" w:lastRow="0" w:firstColumn="0" w:lastColumn="0" w:oddVBand="0" w:evenVBand="1" w:oddHBand="0" w:evenHBand="0" w:firstRowFirstColumn="0" w:firstRowLastColumn="0" w:lastRowFirstColumn="0" w:lastRowLastColumn="0"/>
            <w:tcW w:w="6702" w:type="dxa"/>
          </w:tcPr>
          <w:p w:rsidR="00762E4C" w:rsidRPr="00D73FDB" w:rsidRDefault="00762E4C" w:rsidP="00762E4C">
            <w:pPr>
              <w:autoSpaceDE w:val="0"/>
              <w:autoSpaceDN w:val="0"/>
              <w:adjustRightInd w:val="0"/>
              <w:spacing w:line="240" w:lineRule="auto"/>
              <w:jc w:val="left"/>
              <w:rPr>
                <w:rFonts w:cs="Times New Roman"/>
                <w:color w:val="000000"/>
                <w:sz w:val="20"/>
                <w:szCs w:val="20"/>
              </w:rPr>
            </w:pPr>
            <w:r w:rsidRPr="00D73FDB">
              <w:rPr>
                <w:rFonts w:cs="Times New Roman"/>
                <w:color w:val="000000"/>
                <w:sz w:val="20"/>
                <w:szCs w:val="20"/>
              </w:rPr>
              <w:t xml:space="preserve">Control logic for requesting of external parking support (depending on available parking support actuators). </w:t>
            </w:r>
          </w:p>
        </w:tc>
      </w:tr>
    </w:tbl>
    <w:p w:rsidR="00762E4C" w:rsidRPr="00A7545E" w:rsidRDefault="00762E4C" w:rsidP="00762E4C">
      <w:pPr>
        <w:pStyle w:val="Popis"/>
        <w:rPr>
          <w:rFonts w:ascii="Times New Roman" w:hAnsi="Times New Roman" w:cs="Times New Roman"/>
          <w:sz w:val="24"/>
          <w:szCs w:val="24"/>
        </w:rPr>
      </w:pPr>
      <w:r w:rsidRPr="00A7545E">
        <w:rPr>
          <w:rFonts w:ascii="Times New Roman" w:hAnsi="Times New Roman" w:cs="Times New Roman"/>
          <w:sz w:val="24"/>
          <w:szCs w:val="24"/>
        </w:rPr>
        <w:t xml:space="preserve">Table </w:t>
      </w:r>
      <w:r w:rsidR="00792A0A" w:rsidRPr="00A7545E">
        <w:rPr>
          <w:rFonts w:ascii="Times New Roman" w:hAnsi="Times New Roman" w:cs="Times New Roman"/>
          <w:sz w:val="24"/>
          <w:szCs w:val="24"/>
        </w:rPr>
        <w:fldChar w:fldCharType="begin"/>
      </w:r>
      <w:r w:rsidRPr="00A7545E">
        <w:rPr>
          <w:rFonts w:ascii="Times New Roman" w:hAnsi="Times New Roman" w:cs="Times New Roman"/>
          <w:sz w:val="24"/>
          <w:szCs w:val="24"/>
        </w:rPr>
        <w:instrText xml:space="preserve"> SEQ Table \* ARABIC </w:instrText>
      </w:r>
      <w:r w:rsidR="00792A0A" w:rsidRPr="00A7545E">
        <w:rPr>
          <w:rFonts w:ascii="Times New Roman" w:hAnsi="Times New Roman" w:cs="Times New Roman"/>
          <w:sz w:val="24"/>
          <w:szCs w:val="24"/>
        </w:rPr>
        <w:fldChar w:fldCharType="separate"/>
      </w:r>
      <w:r w:rsidRPr="00A7545E">
        <w:rPr>
          <w:rFonts w:ascii="Times New Roman" w:hAnsi="Times New Roman" w:cs="Times New Roman"/>
          <w:noProof/>
          <w:sz w:val="24"/>
          <w:szCs w:val="24"/>
        </w:rPr>
        <w:t>1</w:t>
      </w:r>
      <w:r w:rsidR="00792A0A" w:rsidRPr="00A7545E">
        <w:rPr>
          <w:rFonts w:ascii="Times New Roman" w:hAnsi="Times New Roman" w:cs="Times New Roman"/>
          <w:sz w:val="24"/>
          <w:szCs w:val="24"/>
        </w:rPr>
        <w:fldChar w:fldCharType="end"/>
      </w:r>
      <w:r w:rsidRPr="00A7545E">
        <w:rPr>
          <w:rFonts w:ascii="Times New Roman" w:hAnsi="Times New Roman" w:cs="Times New Roman"/>
          <w:b w:val="0"/>
          <w:bCs w:val="0"/>
          <w:sz w:val="24"/>
          <w:szCs w:val="24"/>
        </w:rPr>
        <w:t xml:space="preserve"> </w:t>
      </w:r>
      <w:r w:rsidR="00A7545E" w:rsidRPr="00A7545E">
        <w:rPr>
          <w:rFonts w:ascii="Times New Roman" w:hAnsi="Times New Roman" w:cs="Times New Roman"/>
          <w:b w:val="0"/>
          <w:bCs w:val="0"/>
          <w:sz w:val="24"/>
          <w:szCs w:val="24"/>
        </w:rPr>
        <w:t xml:space="preserve">List </w:t>
      </w:r>
      <w:r w:rsidR="00A7545E" w:rsidRPr="00A7545E">
        <w:rPr>
          <w:rFonts w:ascii="Times New Roman" w:hAnsi="Times New Roman" w:cs="Times New Roman"/>
          <w:b w:val="0"/>
          <w:sz w:val="24"/>
          <w:szCs w:val="24"/>
        </w:rPr>
        <w:t xml:space="preserve">of the functional architecture </w:t>
      </w:r>
      <w:r w:rsidRPr="00A7545E">
        <w:rPr>
          <w:rFonts w:ascii="Times New Roman" w:hAnsi="Times New Roman" w:cs="Times New Roman"/>
          <w:b w:val="0"/>
          <w:bCs w:val="0"/>
          <w:sz w:val="24"/>
          <w:szCs w:val="24"/>
        </w:rPr>
        <w:t>blocks</w:t>
      </w:r>
      <w:r w:rsidR="00A7545E" w:rsidRPr="00A7545E">
        <w:rPr>
          <w:rFonts w:ascii="Times New Roman" w:hAnsi="Times New Roman" w:cs="Times New Roman"/>
          <w:b w:val="0"/>
          <w:sz w:val="24"/>
          <w:szCs w:val="24"/>
        </w:rPr>
        <w:t xml:space="preserve"> of the integrated EPB</w:t>
      </w:r>
    </w:p>
    <w:tbl>
      <w:tblPr>
        <w:tblStyle w:val="Mriekatabukysvetl1"/>
        <w:tblW w:w="9153" w:type="dxa"/>
        <w:tblInd w:w="-5" w:type="dxa"/>
        <w:tblLayout w:type="fixed"/>
        <w:tblLook w:val="0000" w:firstRow="0" w:lastRow="0" w:firstColumn="0" w:lastColumn="0" w:noHBand="0" w:noVBand="0"/>
      </w:tblPr>
      <w:tblGrid>
        <w:gridCol w:w="3261"/>
        <w:gridCol w:w="5811"/>
        <w:gridCol w:w="81"/>
      </w:tblGrid>
      <w:tr w:rsidR="00762E4C" w:rsidRPr="00A7545E" w:rsidTr="007F0F2A">
        <w:trPr>
          <w:gridAfter w:val="1"/>
          <w:wAfter w:w="81" w:type="dxa"/>
          <w:trHeight w:val="214"/>
        </w:trPr>
        <w:tc>
          <w:tcPr>
            <w:tcW w:w="3261" w:type="dxa"/>
          </w:tcPr>
          <w:p w:rsidR="00762E4C" w:rsidRPr="00A7545E" w:rsidRDefault="00762E4C" w:rsidP="00762E4C">
            <w:pPr>
              <w:autoSpaceDE w:val="0"/>
              <w:autoSpaceDN w:val="0"/>
              <w:adjustRightInd w:val="0"/>
              <w:spacing w:line="240" w:lineRule="auto"/>
              <w:jc w:val="left"/>
              <w:rPr>
                <w:rFonts w:ascii="Arial" w:hAnsi="Arial" w:cs="Arial"/>
                <w:b/>
                <w:color w:val="000000"/>
                <w:sz w:val="20"/>
                <w:szCs w:val="20"/>
                <w:lang w:val="sk-SK"/>
              </w:rPr>
            </w:pPr>
            <w:r w:rsidRPr="00A7545E">
              <w:rPr>
                <w:rFonts w:ascii="Arial" w:hAnsi="Arial" w:cs="Arial"/>
                <w:b/>
                <w:color w:val="000000"/>
                <w:sz w:val="20"/>
                <w:szCs w:val="20"/>
                <w:lang w:val="sk-SK"/>
              </w:rPr>
              <w:lastRenderedPageBreak/>
              <w:t xml:space="preserve">Interface </w:t>
            </w:r>
          </w:p>
        </w:tc>
        <w:tc>
          <w:tcPr>
            <w:tcW w:w="5811" w:type="dxa"/>
          </w:tcPr>
          <w:p w:rsidR="00762E4C" w:rsidRPr="00A7545E" w:rsidRDefault="00762E4C" w:rsidP="00762E4C">
            <w:pPr>
              <w:autoSpaceDE w:val="0"/>
              <w:autoSpaceDN w:val="0"/>
              <w:adjustRightInd w:val="0"/>
              <w:spacing w:line="240" w:lineRule="auto"/>
              <w:jc w:val="left"/>
              <w:rPr>
                <w:rFonts w:ascii="Arial" w:hAnsi="Arial" w:cs="Arial"/>
                <w:b/>
                <w:color w:val="000000"/>
                <w:sz w:val="20"/>
                <w:szCs w:val="20"/>
                <w:lang w:val="sk-SK"/>
              </w:rPr>
            </w:pPr>
            <w:proofErr w:type="spellStart"/>
            <w:r w:rsidRPr="00A7545E">
              <w:rPr>
                <w:rFonts w:ascii="Arial" w:hAnsi="Arial" w:cs="Arial"/>
                <w:b/>
                <w:color w:val="000000"/>
                <w:sz w:val="20"/>
                <w:szCs w:val="20"/>
                <w:lang w:val="sk-SK"/>
              </w:rPr>
              <w:t>Task</w:t>
            </w:r>
            <w:proofErr w:type="spellEnd"/>
            <w:r w:rsidRPr="00A7545E">
              <w:rPr>
                <w:rFonts w:ascii="Arial" w:hAnsi="Arial" w:cs="Arial"/>
                <w:b/>
                <w:color w:val="000000"/>
                <w:sz w:val="20"/>
                <w:szCs w:val="20"/>
                <w:lang w:val="sk-SK"/>
              </w:rPr>
              <w:t xml:space="preserve"> </w:t>
            </w:r>
          </w:p>
        </w:tc>
      </w:tr>
      <w:tr w:rsidR="00762E4C" w:rsidRPr="00A7545E" w:rsidTr="007F0F2A">
        <w:trPr>
          <w:gridAfter w:val="1"/>
          <w:wAfter w:w="81" w:type="dxa"/>
          <w:trHeight w:val="421"/>
        </w:trPr>
        <w:tc>
          <w:tcPr>
            <w:tcW w:w="3261" w:type="dxa"/>
          </w:tcPr>
          <w:p w:rsidR="00762E4C" w:rsidRPr="00A7545E" w:rsidRDefault="00762E4C" w:rsidP="00762E4C">
            <w:pPr>
              <w:autoSpaceDE w:val="0"/>
              <w:autoSpaceDN w:val="0"/>
              <w:adjustRightInd w:val="0"/>
              <w:spacing w:line="240" w:lineRule="auto"/>
              <w:jc w:val="left"/>
              <w:rPr>
                <w:rFonts w:ascii="Wingdings" w:hAnsi="Wingdings" w:cs="Wingdings"/>
                <w:color w:val="000000"/>
                <w:sz w:val="20"/>
                <w:szCs w:val="20"/>
                <w:lang w:val="sk-SK"/>
              </w:rPr>
            </w:pPr>
            <w:r w:rsidRPr="00A7545E">
              <w:rPr>
                <w:rFonts w:ascii="Arial" w:hAnsi="Arial" w:cs="Arial"/>
                <w:color w:val="000000"/>
                <w:sz w:val="20"/>
                <w:szCs w:val="20"/>
                <w:lang w:val="sk-SK"/>
              </w:rPr>
              <w:t xml:space="preserve">SSM </w:t>
            </w:r>
            <w:r w:rsidR="00335506" w:rsidRPr="00A7545E">
              <w:rPr>
                <w:rFonts w:ascii="Arial" w:hAnsi="Arial" w:cs="Arial"/>
                <w:color w:val="000000"/>
                <w:sz w:val="20"/>
                <w:szCs w:val="20"/>
                <w:lang w:val="sk-SK"/>
              </w:rPr>
              <w:t xml:space="preserve"> </w:t>
            </w:r>
            <w:r w:rsidR="00335506" w:rsidRPr="00A7545E">
              <w:rPr>
                <w:rFonts w:ascii="Wingdings" w:hAnsi="Wingdings" w:cs="Wingdings"/>
                <w:color w:val="000000"/>
                <w:sz w:val="20"/>
                <w:szCs w:val="20"/>
                <w:lang w:val="sk-SK"/>
              </w:rPr>
              <w:t></w:t>
            </w:r>
            <w:r w:rsidRPr="00A7545E">
              <w:rPr>
                <w:rFonts w:ascii="Wingdings" w:hAnsi="Wingdings" w:cs="Wingdings"/>
                <w:color w:val="000000"/>
                <w:sz w:val="20"/>
                <w:szCs w:val="20"/>
                <w:lang w:val="sk-SK"/>
              </w:rPr>
              <w:t></w:t>
            </w:r>
            <w:r w:rsidRPr="00A7545E">
              <w:rPr>
                <w:rFonts w:ascii="Wingdings" w:hAnsi="Wingdings" w:cs="Wingdings"/>
                <w:color w:val="000000"/>
                <w:sz w:val="20"/>
                <w:szCs w:val="20"/>
                <w:lang w:val="sk-SK"/>
              </w:rPr>
              <w:t></w:t>
            </w:r>
            <w:r w:rsidRPr="00A7545E">
              <w:rPr>
                <w:rFonts w:ascii="Wingdings" w:hAnsi="Wingdings" w:cs="Wingdings"/>
                <w:color w:val="000000"/>
                <w:sz w:val="20"/>
                <w:szCs w:val="20"/>
                <w:lang w:val="sk-SK"/>
              </w:rPr>
              <w:t></w:t>
            </w:r>
          </w:p>
          <w:p w:rsidR="00762E4C" w:rsidRPr="00A7545E" w:rsidRDefault="00762E4C" w:rsidP="00762E4C">
            <w:pPr>
              <w:autoSpaceDE w:val="0"/>
              <w:autoSpaceDN w:val="0"/>
              <w:adjustRightInd w:val="0"/>
              <w:spacing w:line="240" w:lineRule="auto"/>
              <w:jc w:val="left"/>
              <w:rPr>
                <w:rFonts w:ascii="Arial" w:hAnsi="Arial" w:cs="Arial"/>
                <w:color w:val="000000"/>
                <w:sz w:val="20"/>
                <w:szCs w:val="20"/>
                <w:lang w:val="sk-SK"/>
              </w:rPr>
            </w:pPr>
            <w:r w:rsidRPr="00A7545E">
              <w:rPr>
                <w:rFonts w:ascii="Arial" w:hAnsi="Arial" w:cs="Arial"/>
                <w:color w:val="000000"/>
                <w:sz w:val="20"/>
                <w:szCs w:val="20"/>
                <w:lang w:val="sk-SK"/>
              </w:rPr>
              <w:t>“</w:t>
            </w:r>
            <w:proofErr w:type="spellStart"/>
            <w:r w:rsidRPr="00A7545E">
              <w:rPr>
                <w:rFonts w:ascii="Arial" w:hAnsi="Arial" w:cs="Arial"/>
                <w:color w:val="000000"/>
                <w:sz w:val="20"/>
                <w:szCs w:val="20"/>
                <w:lang w:val="sk-SK"/>
              </w:rPr>
              <w:t>Actuation</w:t>
            </w:r>
            <w:proofErr w:type="spellEnd"/>
            <w:r w:rsidRPr="00A7545E">
              <w:rPr>
                <w:rFonts w:ascii="Arial" w:hAnsi="Arial" w:cs="Arial"/>
                <w:color w:val="000000"/>
                <w:sz w:val="20"/>
                <w:szCs w:val="20"/>
                <w:lang w:val="sk-SK"/>
              </w:rPr>
              <w:t xml:space="preserve"> </w:t>
            </w:r>
            <w:proofErr w:type="spellStart"/>
            <w:r w:rsidRPr="00A7545E">
              <w:rPr>
                <w:rFonts w:ascii="Arial" w:hAnsi="Arial" w:cs="Arial"/>
                <w:color w:val="000000"/>
                <w:sz w:val="20"/>
                <w:szCs w:val="20"/>
                <w:lang w:val="sk-SK"/>
              </w:rPr>
              <w:t>Request</w:t>
            </w:r>
            <w:proofErr w:type="spellEnd"/>
            <w:r w:rsidRPr="00A7545E">
              <w:rPr>
                <w:rFonts w:ascii="Arial" w:hAnsi="Arial" w:cs="Arial"/>
                <w:color w:val="000000"/>
                <w:sz w:val="20"/>
                <w:szCs w:val="20"/>
                <w:lang w:val="sk-SK"/>
              </w:rPr>
              <w:t xml:space="preserve">” </w:t>
            </w:r>
          </w:p>
        </w:tc>
        <w:tc>
          <w:tcPr>
            <w:tcW w:w="5811" w:type="dxa"/>
          </w:tcPr>
          <w:p w:rsidR="00762E4C" w:rsidRPr="00A7545E" w:rsidRDefault="00762E4C" w:rsidP="00762E4C">
            <w:pPr>
              <w:autoSpaceDE w:val="0"/>
              <w:autoSpaceDN w:val="0"/>
              <w:adjustRightInd w:val="0"/>
              <w:spacing w:line="240" w:lineRule="auto"/>
              <w:jc w:val="left"/>
              <w:rPr>
                <w:rFonts w:ascii="Arial" w:hAnsi="Arial" w:cs="Arial"/>
                <w:color w:val="000000"/>
                <w:sz w:val="20"/>
                <w:szCs w:val="20"/>
                <w:lang w:val="sk-SK"/>
              </w:rPr>
            </w:pPr>
            <w:r w:rsidRPr="00A7545E">
              <w:rPr>
                <w:rFonts w:ascii="Arial" w:hAnsi="Arial" w:cs="Arial"/>
                <w:color w:val="000000"/>
                <w:sz w:val="20"/>
                <w:szCs w:val="20"/>
                <w:lang w:val="sk-SK"/>
              </w:rPr>
              <w:t xml:space="preserve">SSM </w:t>
            </w:r>
            <w:r w:rsidRPr="00A7545E">
              <w:rPr>
                <w:rFonts w:ascii="Wingdings" w:hAnsi="Wingdings" w:cs="Wingdings"/>
                <w:color w:val="000000"/>
                <w:sz w:val="20"/>
                <w:szCs w:val="20"/>
                <w:lang w:val="sk-SK"/>
              </w:rPr>
              <w:t></w:t>
            </w:r>
            <w:r w:rsidRPr="00A7545E">
              <w:rPr>
                <w:rFonts w:ascii="Wingdings" w:hAnsi="Wingdings" w:cs="Wingdings"/>
                <w:color w:val="000000"/>
                <w:sz w:val="20"/>
                <w:szCs w:val="20"/>
                <w:lang w:val="sk-SK"/>
              </w:rPr>
              <w:t></w:t>
            </w:r>
            <w:r w:rsidRPr="00A7545E">
              <w:rPr>
                <w:rFonts w:ascii="Arial" w:hAnsi="Arial" w:cs="Arial"/>
                <w:color w:val="000000"/>
                <w:sz w:val="20"/>
                <w:szCs w:val="20"/>
                <w:lang w:val="sk-SK"/>
              </w:rPr>
              <w:t xml:space="preserve">PBC: </w:t>
            </w:r>
            <w:proofErr w:type="spellStart"/>
            <w:r w:rsidRPr="00A7545E">
              <w:rPr>
                <w:rFonts w:ascii="Arial" w:hAnsi="Arial" w:cs="Arial"/>
                <w:color w:val="000000"/>
                <w:sz w:val="20"/>
                <w:szCs w:val="20"/>
                <w:lang w:val="sk-SK"/>
              </w:rPr>
              <w:t>actuation</w:t>
            </w:r>
            <w:proofErr w:type="spellEnd"/>
            <w:r w:rsidRPr="00A7545E">
              <w:rPr>
                <w:rFonts w:ascii="Arial" w:hAnsi="Arial" w:cs="Arial"/>
                <w:color w:val="000000"/>
                <w:sz w:val="20"/>
                <w:szCs w:val="20"/>
                <w:lang w:val="sk-SK"/>
              </w:rPr>
              <w:t xml:space="preserve"> </w:t>
            </w:r>
            <w:proofErr w:type="spellStart"/>
            <w:r w:rsidRPr="00A7545E">
              <w:rPr>
                <w:rFonts w:ascii="Arial" w:hAnsi="Arial" w:cs="Arial"/>
                <w:color w:val="000000"/>
                <w:sz w:val="20"/>
                <w:szCs w:val="20"/>
                <w:lang w:val="sk-SK"/>
              </w:rPr>
              <w:t>request</w:t>
            </w:r>
            <w:proofErr w:type="spellEnd"/>
            <w:r w:rsidRPr="00A7545E">
              <w:rPr>
                <w:rFonts w:ascii="Arial" w:hAnsi="Arial" w:cs="Arial"/>
                <w:color w:val="000000"/>
                <w:sz w:val="20"/>
                <w:szCs w:val="20"/>
                <w:lang w:val="sk-SK"/>
              </w:rPr>
              <w:t xml:space="preserve"> </w:t>
            </w:r>
          </w:p>
          <w:p w:rsidR="00762E4C" w:rsidRPr="00A7545E" w:rsidRDefault="00762E4C" w:rsidP="00762E4C">
            <w:pPr>
              <w:autoSpaceDE w:val="0"/>
              <w:autoSpaceDN w:val="0"/>
              <w:adjustRightInd w:val="0"/>
              <w:spacing w:line="240" w:lineRule="auto"/>
              <w:jc w:val="left"/>
              <w:rPr>
                <w:rFonts w:ascii="Arial" w:hAnsi="Arial" w:cs="Arial"/>
                <w:color w:val="000000"/>
                <w:sz w:val="20"/>
                <w:szCs w:val="20"/>
                <w:lang w:val="sk-SK"/>
              </w:rPr>
            </w:pPr>
            <w:r w:rsidRPr="00A7545E">
              <w:rPr>
                <w:rFonts w:ascii="Arial" w:hAnsi="Arial" w:cs="Arial"/>
                <w:color w:val="000000"/>
                <w:sz w:val="20"/>
                <w:szCs w:val="20"/>
                <w:lang w:val="sk-SK"/>
              </w:rPr>
              <w:t xml:space="preserve">PBC </w:t>
            </w:r>
            <w:r w:rsidRPr="00A7545E">
              <w:rPr>
                <w:rFonts w:ascii="Wingdings" w:hAnsi="Wingdings" w:cs="Wingdings"/>
                <w:color w:val="000000"/>
                <w:sz w:val="20"/>
                <w:szCs w:val="20"/>
                <w:lang w:val="sk-SK"/>
              </w:rPr>
              <w:t></w:t>
            </w:r>
            <w:r w:rsidRPr="00A7545E">
              <w:rPr>
                <w:rFonts w:ascii="Wingdings" w:hAnsi="Wingdings" w:cs="Wingdings"/>
                <w:color w:val="000000"/>
                <w:sz w:val="20"/>
                <w:szCs w:val="20"/>
                <w:lang w:val="sk-SK"/>
              </w:rPr>
              <w:t></w:t>
            </w:r>
            <w:r w:rsidRPr="00A7545E">
              <w:rPr>
                <w:rFonts w:ascii="Arial" w:hAnsi="Arial" w:cs="Arial"/>
                <w:color w:val="000000"/>
                <w:sz w:val="20"/>
                <w:szCs w:val="20"/>
                <w:lang w:val="sk-SK"/>
              </w:rPr>
              <w:t xml:space="preserve">SSM: status </w:t>
            </w:r>
            <w:proofErr w:type="spellStart"/>
            <w:r w:rsidRPr="00A7545E">
              <w:rPr>
                <w:rFonts w:ascii="Arial" w:hAnsi="Arial" w:cs="Arial"/>
                <w:color w:val="000000"/>
                <w:sz w:val="20"/>
                <w:szCs w:val="20"/>
                <w:lang w:val="sk-SK"/>
              </w:rPr>
              <w:t>information</w:t>
            </w:r>
            <w:proofErr w:type="spellEnd"/>
            <w:r w:rsidRPr="00A7545E">
              <w:rPr>
                <w:rFonts w:ascii="Arial" w:hAnsi="Arial" w:cs="Arial"/>
                <w:color w:val="000000"/>
                <w:sz w:val="20"/>
                <w:szCs w:val="20"/>
                <w:lang w:val="sk-SK"/>
              </w:rPr>
              <w:t xml:space="preserve"> </w:t>
            </w:r>
            <w:proofErr w:type="spellStart"/>
            <w:r w:rsidRPr="00A7545E">
              <w:rPr>
                <w:rFonts w:ascii="Arial" w:hAnsi="Arial" w:cs="Arial"/>
                <w:color w:val="000000"/>
                <w:sz w:val="20"/>
                <w:szCs w:val="20"/>
                <w:lang w:val="sk-SK"/>
              </w:rPr>
              <w:t>from</w:t>
            </w:r>
            <w:proofErr w:type="spellEnd"/>
            <w:r w:rsidRPr="00A7545E">
              <w:rPr>
                <w:rFonts w:ascii="Arial" w:hAnsi="Arial" w:cs="Arial"/>
                <w:color w:val="000000"/>
                <w:sz w:val="20"/>
                <w:szCs w:val="20"/>
                <w:lang w:val="sk-SK"/>
              </w:rPr>
              <w:t xml:space="preserve"> </w:t>
            </w:r>
            <w:proofErr w:type="spellStart"/>
            <w:r w:rsidRPr="00A7545E">
              <w:rPr>
                <w:rFonts w:ascii="Arial" w:hAnsi="Arial" w:cs="Arial"/>
                <w:color w:val="000000"/>
                <w:sz w:val="20"/>
                <w:szCs w:val="20"/>
                <w:lang w:val="sk-SK"/>
              </w:rPr>
              <w:t>the</w:t>
            </w:r>
            <w:proofErr w:type="spellEnd"/>
            <w:r w:rsidRPr="00A7545E">
              <w:rPr>
                <w:rFonts w:ascii="Arial" w:hAnsi="Arial" w:cs="Arial"/>
                <w:color w:val="000000"/>
                <w:sz w:val="20"/>
                <w:szCs w:val="20"/>
                <w:lang w:val="sk-SK"/>
              </w:rPr>
              <w:t xml:space="preserve"> </w:t>
            </w:r>
            <w:proofErr w:type="spellStart"/>
            <w:r w:rsidRPr="00A7545E">
              <w:rPr>
                <w:rFonts w:ascii="Arial" w:hAnsi="Arial" w:cs="Arial"/>
                <w:color w:val="000000"/>
                <w:sz w:val="20"/>
                <w:szCs w:val="20"/>
                <w:lang w:val="sk-SK"/>
              </w:rPr>
              <w:t>Brake</w:t>
            </w:r>
            <w:proofErr w:type="spellEnd"/>
            <w:r w:rsidRPr="00A7545E">
              <w:rPr>
                <w:rFonts w:ascii="Arial" w:hAnsi="Arial" w:cs="Arial"/>
                <w:color w:val="000000"/>
                <w:sz w:val="20"/>
                <w:szCs w:val="20"/>
                <w:lang w:val="sk-SK"/>
              </w:rPr>
              <w:t xml:space="preserve"> </w:t>
            </w:r>
            <w:proofErr w:type="spellStart"/>
            <w:r w:rsidRPr="00A7545E">
              <w:rPr>
                <w:rFonts w:ascii="Arial" w:hAnsi="Arial" w:cs="Arial"/>
                <w:color w:val="000000"/>
                <w:sz w:val="20"/>
                <w:szCs w:val="20"/>
                <w:lang w:val="sk-SK"/>
              </w:rPr>
              <w:t>Assy</w:t>
            </w:r>
            <w:proofErr w:type="spellEnd"/>
            <w:r w:rsidRPr="00A7545E">
              <w:rPr>
                <w:rFonts w:ascii="Arial" w:hAnsi="Arial" w:cs="Arial"/>
                <w:color w:val="000000"/>
                <w:sz w:val="20"/>
                <w:szCs w:val="20"/>
                <w:lang w:val="sk-SK"/>
              </w:rPr>
              <w:t xml:space="preserve"> </w:t>
            </w:r>
          </w:p>
        </w:tc>
      </w:tr>
      <w:tr w:rsidR="00762E4C" w:rsidRPr="00A7545E" w:rsidTr="007F0F2A">
        <w:trPr>
          <w:gridAfter w:val="1"/>
          <w:wAfter w:w="81" w:type="dxa"/>
          <w:trHeight w:val="956"/>
        </w:trPr>
        <w:tc>
          <w:tcPr>
            <w:tcW w:w="3261" w:type="dxa"/>
          </w:tcPr>
          <w:p w:rsidR="00762E4C" w:rsidRPr="00A7545E" w:rsidRDefault="00762E4C" w:rsidP="00762E4C">
            <w:pPr>
              <w:autoSpaceDE w:val="0"/>
              <w:autoSpaceDN w:val="0"/>
              <w:adjustRightInd w:val="0"/>
              <w:spacing w:line="240" w:lineRule="auto"/>
              <w:jc w:val="left"/>
              <w:rPr>
                <w:rFonts w:ascii="Arial" w:hAnsi="Arial" w:cs="Arial"/>
                <w:color w:val="000000"/>
                <w:sz w:val="20"/>
                <w:szCs w:val="20"/>
                <w:lang w:val="sk-SK"/>
              </w:rPr>
            </w:pPr>
            <w:r w:rsidRPr="00A7545E">
              <w:rPr>
                <w:rFonts w:ascii="Arial" w:hAnsi="Arial" w:cs="Arial"/>
                <w:color w:val="000000"/>
                <w:sz w:val="20"/>
                <w:szCs w:val="20"/>
                <w:lang w:val="sk-SK"/>
              </w:rPr>
              <w:t xml:space="preserve">PBC </w:t>
            </w:r>
            <w:r w:rsidRPr="00A7545E">
              <w:rPr>
                <w:rFonts w:ascii="Wingdings" w:hAnsi="Wingdings" w:cs="Wingdings"/>
                <w:color w:val="000000"/>
                <w:sz w:val="20"/>
                <w:szCs w:val="20"/>
                <w:lang w:val="sk-SK"/>
              </w:rPr>
              <w:t></w:t>
            </w:r>
            <w:r w:rsidRPr="00A7545E">
              <w:rPr>
                <w:rFonts w:ascii="Wingdings" w:hAnsi="Wingdings" w:cs="Wingdings"/>
                <w:color w:val="000000"/>
                <w:sz w:val="20"/>
                <w:szCs w:val="20"/>
                <w:lang w:val="sk-SK"/>
              </w:rPr>
              <w:t></w:t>
            </w:r>
            <w:r w:rsidRPr="00A7545E">
              <w:rPr>
                <w:rFonts w:ascii="Arial" w:hAnsi="Arial" w:cs="Arial"/>
                <w:color w:val="000000"/>
                <w:sz w:val="20"/>
                <w:szCs w:val="20"/>
                <w:lang w:val="sk-SK"/>
              </w:rPr>
              <w:t xml:space="preserve">EPB HW </w:t>
            </w:r>
            <w:proofErr w:type="spellStart"/>
            <w:r w:rsidRPr="00A7545E">
              <w:rPr>
                <w:rFonts w:ascii="Arial" w:hAnsi="Arial" w:cs="Arial"/>
                <w:color w:val="000000"/>
                <w:sz w:val="20"/>
                <w:szCs w:val="20"/>
                <w:lang w:val="sk-SK"/>
              </w:rPr>
              <w:t>Driver</w:t>
            </w:r>
            <w:proofErr w:type="spellEnd"/>
            <w:r w:rsidRPr="00A7545E">
              <w:rPr>
                <w:rFonts w:ascii="Arial" w:hAnsi="Arial" w:cs="Arial"/>
                <w:color w:val="000000"/>
                <w:sz w:val="20"/>
                <w:szCs w:val="20"/>
                <w:lang w:val="sk-SK"/>
              </w:rPr>
              <w:t xml:space="preserve"> </w:t>
            </w:r>
            <w:proofErr w:type="spellStart"/>
            <w:r w:rsidRPr="00A7545E">
              <w:rPr>
                <w:rFonts w:ascii="Arial" w:hAnsi="Arial" w:cs="Arial"/>
                <w:color w:val="000000"/>
                <w:sz w:val="20"/>
                <w:szCs w:val="20"/>
                <w:lang w:val="sk-SK"/>
              </w:rPr>
              <w:t>Control</w:t>
            </w:r>
            <w:proofErr w:type="spellEnd"/>
            <w:r w:rsidRPr="00A7545E">
              <w:rPr>
                <w:rFonts w:ascii="Arial" w:hAnsi="Arial" w:cs="Arial"/>
                <w:color w:val="000000"/>
                <w:sz w:val="20"/>
                <w:szCs w:val="20"/>
                <w:lang w:val="sk-SK"/>
              </w:rPr>
              <w:t xml:space="preserve"> </w:t>
            </w:r>
          </w:p>
          <w:p w:rsidR="00762E4C" w:rsidRPr="00A7545E" w:rsidRDefault="00762E4C" w:rsidP="00762E4C">
            <w:pPr>
              <w:autoSpaceDE w:val="0"/>
              <w:autoSpaceDN w:val="0"/>
              <w:adjustRightInd w:val="0"/>
              <w:spacing w:line="240" w:lineRule="auto"/>
              <w:jc w:val="left"/>
              <w:rPr>
                <w:rFonts w:ascii="Arial" w:hAnsi="Arial" w:cs="Arial"/>
                <w:color w:val="000000"/>
                <w:sz w:val="20"/>
                <w:szCs w:val="20"/>
                <w:lang w:val="sk-SK"/>
              </w:rPr>
            </w:pPr>
            <w:r w:rsidRPr="00A7545E">
              <w:rPr>
                <w:rFonts w:ascii="Arial" w:hAnsi="Arial" w:cs="Arial"/>
                <w:color w:val="000000"/>
                <w:sz w:val="20"/>
                <w:szCs w:val="20"/>
                <w:lang w:val="sk-SK"/>
              </w:rPr>
              <w:t>“</w:t>
            </w:r>
            <w:proofErr w:type="spellStart"/>
            <w:r w:rsidRPr="00A7545E">
              <w:rPr>
                <w:rFonts w:ascii="Arial" w:hAnsi="Arial" w:cs="Arial"/>
                <w:color w:val="000000"/>
                <w:sz w:val="20"/>
                <w:szCs w:val="20"/>
                <w:lang w:val="sk-SK"/>
              </w:rPr>
              <w:t>Actuator</w:t>
            </w:r>
            <w:proofErr w:type="spellEnd"/>
            <w:r w:rsidRPr="00A7545E">
              <w:rPr>
                <w:rFonts w:ascii="Arial" w:hAnsi="Arial" w:cs="Arial"/>
                <w:color w:val="000000"/>
                <w:sz w:val="20"/>
                <w:szCs w:val="20"/>
                <w:lang w:val="sk-SK"/>
              </w:rPr>
              <w:t xml:space="preserve"> </w:t>
            </w:r>
            <w:proofErr w:type="spellStart"/>
            <w:r w:rsidRPr="00A7545E">
              <w:rPr>
                <w:rFonts w:ascii="Arial" w:hAnsi="Arial" w:cs="Arial"/>
                <w:color w:val="000000"/>
                <w:sz w:val="20"/>
                <w:szCs w:val="20"/>
                <w:lang w:val="sk-SK"/>
              </w:rPr>
              <w:t>Control</w:t>
            </w:r>
            <w:proofErr w:type="spellEnd"/>
            <w:r w:rsidRPr="00A7545E">
              <w:rPr>
                <w:rFonts w:ascii="Arial" w:hAnsi="Arial" w:cs="Arial"/>
                <w:color w:val="000000"/>
                <w:sz w:val="20"/>
                <w:szCs w:val="20"/>
                <w:lang w:val="sk-SK"/>
              </w:rPr>
              <w:t xml:space="preserve"> L/R” </w:t>
            </w:r>
          </w:p>
        </w:tc>
        <w:tc>
          <w:tcPr>
            <w:tcW w:w="5811" w:type="dxa"/>
          </w:tcPr>
          <w:p w:rsidR="00762E4C" w:rsidRPr="00A7545E" w:rsidRDefault="00762E4C" w:rsidP="00762E4C">
            <w:pPr>
              <w:autoSpaceDE w:val="0"/>
              <w:autoSpaceDN w:val="0"/>
              <w:adjustRightInd w:val="0"/>
              <w:spacing w:line="240" w:lineRule="auto"/>
              <w:jc w:val="left"/>
              <w:rPr>
                <w:rFonts w:ascii="Arial" w:hAnsi="Arial" w:cs="Arial"/>
                <w:color w:val="000000"/>
                <w:sz w:val="20"/>
                <w:szCs w:val="20"/>
                <w:lang w:val="sk-SK"/>
              </w:rPr>
            </w:pPr>
            <w:r w:rsidRPr="00A7545E">
              <w:rPr>
                <w:rFonts w:ascii="Arial" w:hAnsi="Arial" w:cs="Arial"/>
                <w:color w:val="000000"/>
                <w:sz w:val="20"/>
                <w:szCs w:val="20"/>
                <w:lang w:val="sk-SK"/>
              </w:rPr>
              <w:t xml:space="preserve">PBC </w:t>
            </w:r>
            <w:r w:rsidRPr="00A7545E">
              <w:rPr>
                <w:rFonts w:ascii="Wingdings" w:hAnsi="Wingdings" w:cs="Wingdings"/>
                <w:color w:val="000000"/>
                <w:sz w:val="20"/>
                <w:szCs w:val="20"/>
                <w:lang w:val="sk-SK"/>
              </w:rPr>
              <w:t></w:t>
            </w:r>
            <w:r w:rsidRPr="00A7545E">
              <w:rPr>
                <w:rFonts w:ascii="Arial" w:hAnsi="Arial" w:cs="Arial"/>
                <w:color w:val="000000"/>
                <w:sz w:val="20"/>
                <w:szCs w:val="20"/>
                <w:lang w:val="sk-SK"/>
              </w:rPr>
              <w:t xml:space="preserve">EPB HW </w:t>
            </w:r>
            <w:proofErr w:type="spellStart"/>
            <w:r w:rsidRPr="00A7545E">
              <w:rPr>
                <w:rFonts w:ascii="Arial" w:hAnsi="Arial" w:cs="Arial"/>
                <w:color w:val="000000"/>
                <w:sz w:val="20"/>
                <w:szCs w:val="20"/>
                <w:lang w:val="sk-SK"/>
              </w:rPr>
              <w:t>Driver</w:t>
            </w:r>
            <w:proofErr w:type="spellEnd"/>
            <w:r w:rsidRPr="00A7545E">
              <w:rPr>
                <w:rFonts w:ascii="Arial" w:hAnsi="Arial" w:cs="Arial"/>
                <w:color w:val="000000"/>
                <w:sz w:val="20"/>
                <w:szCs w:val="20"/>
                <w:lang w:val="sk-SK"/>
              </w:rPr>
              <w:t xml:space="preserve"> </w:t>
            </w:r>
            <w:proofErr w:type="spellStart"/>
            <w:r w:rsidRPr="00A7545E">
              <w:rPr>
                <w:rFonts w:ascii="Arial" w:hAnsi="Arial" w:cs="Arial"/>
                <w:color w:val="000000"/>
                <w:sz w:val="20"/>
                <w:szCs w:val="20"/>
                <w:lang w:val="sk-SK"/>
              </w:rPr>
              <w:t>Control</w:t>
            </w:r>
            <w:proofErr w:type="spellEnd"/>
            <w:r w:rsidRPr="00A7545E">
              <w:rPr>
                <w:rFonts w:ascii="Arial" w:hAnsi="Arial" w:cs="Arial"/>
                <w:color w:val="000000"/>
                <w:sz w:val="20"/>
                <w:szCs w:val="20"/>
                <w:lang w:val="sk-SK"/>
              </w:rPr>
              <w:t xml:space="preserve">: </w:t>
            </w:r>
            <w:proofErr w:type="spellStart"/>
            <w:r w:rsidRPr="00A7545E">
              <w:rPr>
                <w:rFonts w:ascii="Arial" w:hAnsi="Arial" w:cs="Arial"/>
                <w:color w:val="000000"/>
                <w:sz w:val="20"/>
                <w:szCs w:val="20"/>
                <w:lang w:val="sk-SK"/>
              </w:rPr>
              <w:t>actuation</w:t>
            </w:r>
            <w:proofErr w:type="spellEnd"/>
            <w:r w:rsidRPr="00A7545E">
              <w:rPr>
                <w:rFonts w:ascii="Arial" w:hAnsi="Arial" w:cs="Arial"/>
                <w:color w:val="000000"/>
                <w:sz w:val="20"/>
                <w:szCs w:val="20"/>
                <w:lang w:val="sk-SK"/>
              </w:rPr>
              <w:t xml:space="preserve"> </w:t>
            </w:r>
            <w:proofErr w:type="spellStart"/>
            <w:r w:rsidRPr="00A7545E">
              <w:rPr>
                <w:rFonts w:ascii="Arial" w:hAnsi="Arial" w:cs="Arial"/>
                <w:color w:val="000000"/>
                <w:sz w:val="20"/>
                <w:szCs w:val="20"/>
                <w:lang w:val="sk-SK"/>
              </w:rPr>
              <w:t>command</w:t>
            </w:r>
            <w:proofErr w:type="spellEnd"/>
            <w:r w:rsidRPr="00A7545E">
              <w:rPr>
                <w:rFonts w:ascii="Arial" w:hAnsi="Arial" w:cs="Arial"/>
                <w:color w:val="000000"/>
                <w:sz w:val="20"/>
                <w:szCs w:val="20"/>
                <w:lang w:val="sk-SK"/>
              </w:rPr>
              <w:t xml:space="preserve"> </w:t>
            </w:r>
            <w:proofErr w:type="spellStart"/>
            <w:r w:rsidRPr="00A7545E">
              <w:rPr>
                <w:rFonts w:ascii="Arial" w:hAnsi="Arial" w:cs="Arial"/>
                <w:color w:val="000000"/>
                <w:sz w:val="20"/>
                <w:szCs w:val="20"/>
                <w:lang w:val="sk-SK"/>
              </w:rPr>
              <w:t>from</w:t>
            </w:r>
            <w:proofErr w:type="spellEnd"/>
            <w:r w:rsidRPr="00A7545E">
              <w:rPr>
                <w:rFonts w:ascii="Arial" w:hAnsi="Arial" w:cs="Arial"/>
                <w:color w:val="000000"/>
                <w:sz w:val="20"/>
                <w:szCs w:val="20"/>
                <w:lang w:val="sk-SK"/>
              </w:rPr>
              <w:t xml:space="preserve"> </w:t>
            </w:r>
            <w:proofErr w:type="spellStart"/>
            <w:r w:rsidRPr="00A7545E">
              <w:rPr>
                <w:rFonts w:ascii="Arial" w:hAnsi="Arial" w:cs="Arial"/>
                <w:color w:val="000000"/>
                <w:sz w:val="20"/>
                <w:szCs w:val="20"/>
                <w:lang w:val="sk-SK"/>
              </w:rPr>
              <w:t>the</w:t>
            </w:r>
            <w:proofErr w:type="spellEnd"/>
            <w:r w:rsidRPr="00A7545E">
              <w:rPr>
                <w:rFonts w:ascii="Arial" w:hAnsi="Arial" w:cs="Arial"/>
                <w:color w:val="000000"/>
                <w:sz w:val="20"/>
                <w:szCs w:val="20"/>
                <w:lang w:val="sk-SK"/>
              </w:rPr>
              <w:t xml:space="preserve"> PBC. </w:t>
            </w:r>
          </w:p>
          <w:p w:rsidR="00762E4C" w:rsidRPr="00A7545E" w:rsidRDefault="00762E4C" w:rsidP="00762E4C">
            <w:pPr>
              <w:autoSpaceDE w:val="0"/>
              <w:autoSpaceDN w:val="0"/>
              <w:adjustRightInd w:val="0"/>
              <w:spacing w:line="240" w:lineRule="auto"/>
              <w:jc w:val="left"/>
              <w:rPr>
                <w:rFonts w:ascii="Arial" w:hAnsi="Arial" w:cs="Arial"/>
                <w:color w:val="000000"/>
                <w:sz w:val="20"/>
                <w:szCs w:val="20"/>
                <w:lang w:val="sk-SK"/>
              </w:rPr>
            </w:pPr>
            <w:r w:rsidRPr="00A7545E">
              <w:rPr>
                <w:rFonts w:ascii="Arial" w:hAnsi="Arial" w:cs="Arial"/>
                <w:color w:val="000000"/>
                <w:sz w:val="20"/>
                <w:szCs w:val="20"/>
                <w:lang w:val="sk-SK"/>
              </w:rPr>
              <w:t xml:space="preserve">EPB hardware </w:t>
            </w:r>
            <w:proofErr w:type="spellStart"/>
            <w:r w:rsidRPr="00A7545E">
              <w:rPr>
                <w:rFonts w:ascii="Arial" w:hAnsi="Arial" w:cs="Arial"/>
                <w:color w:val="000000"/>
                <w:sz w:val="20"/>
                <w:szCs w:val="20"/>
                <w:lang w:val="sk-SK"/>
              </w:rPr>
              <w:t>driver</w:t>
            </w:r>
            <w:proofErr w:type="spellEnd"/>
            <w:r w:rsidRPr="00A7545E">
              <w:rPr>
                <w:rFonts w:ascii="Arial" w:hAnsi="Arial" w:cs="Arial"/>
                <w:color w:val="000000"/>
                <w:sz w:val="20"/>
                <w:szCs w:val="20"/>
                <w:lang w:val="sk-SK"/>
              </w:rPr>
              <w:t xml:space="preserve"> </w:t>
            </w:r>
            <w:proofErr w:type="spellStart"/>
            <w:r w:rsidRPr="00A7545E">
              <w:rPr>
                <w:rFonts w:ascii="Arial" w:hAnsi="Arial" w:cs="Arial"/>
                <w:color w:val="000000"/>
                <w:sz w:val="20"/>
                <w:szCs w:val="20"/>
                <w:lang w:val="sk-SK"/>
              </w:rPr>
              <w:t>control</w:t>
            </w:r>
            <w:proofErr w:type="spellEnd"/>
            <w:r w:rsidRPr="00A7545E">
              <w:rPr>
                <w:rFonts w:ascii="Arial" w:hAnsi="Arial" w:cs="Arial"/>
                <w:color w:val="000000"/>
                <w:sz w:val="20"/>
                <w:szCs w:val="20"/>
                <w:lang w:val="sk-SK"/>
              </w:rPr>
              <w:t xml:space="preserve"> </w:t>
            </w:r>
            <w:r w:rsidRPr="00A7545E">
              <w:rPr>
                <w:rFonts w:ascii="Wingdings" w:hAnsi="Wingdings" w:cs="Wingdings"/>
                <w:color w:val="000000"/>
                <w:sz w:val="20"/>
                <w:szCs w:val="20"/>
                <w:lang w:val="sk-SK"/>
              </w:rPr>
              <w:t></w:t>
            </w:r>
            <w:r w:rsidRPr="00A7545E">
              <w:rPr>
                <w:rFonts w:ascii="Wingdings" w:hAnsi="Wingdings" w:cs="Wingdings"/>
                <w:color w:val="000000"/>
                <w:sz w:val="20"/>
                <w:szCs w:val="20"/>
                <w:lang w:val="sk-SK"/>
              </w:rPr>
              <w:t></w:t>
            </w:r>
            <w:r w:rsidRPr="00A7545E">
              <w:rPr>
                <w:rFonts w:ascii="Arial" w:hAnsi="Arial" w:cs="Arial"/>
                <w:color w:val="000000"/>
                <w:sz w:val="20"/>
                <w:szCs w:val="20"/>
                <w:lang w:val="sk-SK"/>
              </w:rPr>
              <w:t xml:space="preserve">PBC: status </w:t>
            </w:r>
            <w:proofErr w:type="spellStart"/>
            <w:r w:rsidRPr="00A7545E">
              <w:rPr>
                <w:rFonts w:ascii="Arial" w:hAnsi="Arial" w:cs="Arial"/>
                <w:color w:val="000000"/>
                <w:sz w:val="20"/>
                <w:szCs w:val="20"/>
                <w:lang w:val="sk-SK"/>
              </w:rPr>
              <w:t>information</w:t>
            </w:r>
            <w:proofErr w:type="spellEnd"/>
            <w:r w:rsidRPr="00A7545E">
              <w:rPr>
                <w:rFonts w:ascii="Arial" w:hAnsi="Arial" w:cs="Arial"/>
                <w:color w:val="000000"/>
                <w:sz w:val="20"/>
                <w:szCs w:val="20"/>
                <w:lang w:val="sk-SK"/>
              </w:rPr>
              <w:t xml:space="preserve">, </w:t>
            </w:r>
            <w:proofErr w:type="spellStart"/>
            <w:r w:rsidRPr="00A7545E">
              <w:rPr>
                <w:rFonts w:ascii="Arial" w:hAnsi="Arial" w:cs="Arial"/>
                <w:color w:val="000000"/>
                <w:sz w:val="20"/>
                <w:szCs w:val="20"/>
                <w:lang w:val="sk-SK"/>
              </w:rPr>
              <w:t>current</w:t>
            </w:r>
            <w:proofErr w:type="spellEnd"/>
            <w:r w:rsidRPr="00A7545E">
              <w:rPr>
                <w:rFonts w:ascii="Arial" w:hAnsi="Arial" w:cs="Arial"/>
                <w:color w:val="000000"/>
                <w:sz w:val="20"/>
                <w:szCs w:val="20"/>
                <w:lang w:val="sk-SK"/>
              </w:rPr>
              <w:t xml:space="preserve"> and </w:t>
            </w:r>
            <w:proofErr w:type="spellStart"/>
            <w:r w:rsidRPr="00A7545E">
              <w:rPr>
                <w:rFonts w:ascii="Arial" w:hAnsi="Arial" w:cs="Arial"/>
                <w:color w:val="000000"/>
                <w:sz w:val="20"/>
                <w:szCs w:val="20"/>
                <w:lang w:val="sk-SK"/>
              </w:rPr>
              <w:t>voltage</w:t>
            </w:r>
            <w:proofErr w:type="spellEnd"/>
            <w:r w:rsidRPr="00A7545E">
              <w:rPr>
                <w:rFonts w:ascii="Arial" w:hAnsi="Arial" w:cs="Arial"/>
                <w:color w:val="000000"/>
                <w:sz w:val="20"/>
                <w:szCs w:val="20"/>
                <w:lang w:val="sk-SK"/>
              </w:rPr>
              <w:t xml:space="preserve"> of </w:t>
            </w:r>
            <w:proofErr w:type="spellStart"/>
            <w:r w:rsidRPr="00A7545E">
              <w:rPr>
                <w:rFonts w:ascii="Arial" w:hAnsi="Arial" w:cs="Arial"/>
                <w:color w:val="000000"/>
                <w:sz w:val="20"/>
                <w:szCs w:val="20"/>
                <w:lang w:val="sk-SK"/>
              </w:rPr>
              <w:t>the</w:t>
            </w:r>
            <w:proofErr w:type="spellEnd"/>
            <w:r w:rsidRPr="00A7545E">
              <w:rPr>
                <w:rFonts w:ascii="Arial" w:hAnsi="Arial" w:cs="Arial"/>
                <w:color w:val="000000"/>
                <w:sz w:val="20"/>
                <w:szCs w:val="20"/>
                <w:lang w:val="sk-SK"/>
              </w:rPr>
              <w:t xml:space="preserve"> hardware </w:t>
            </w:r>
            <w:proofErr w:type="spellStart"/>
            <w:r w:rsidRPr="00A7545E">
              <w:rPr>
                <w:rFonts w:ascii="Arial" w:hAnsi="Arial" w:cs="Arial"/>
                <w:color w:val="000000"/>
                <w:sz w:val="20"/>
                <w:szCs w:val="20"/>
                <w:lang w:val="sk-SK"/>
              </w:rPr>
              <w:t>driver</w:t>
            </w:r>
            <w:proofErr w:type="spellEnd"/>
            <w:r w:rsidRPr="00A7545E">
              <w:rPr>
                <w:rFonts w:ascii="Arial" w:hAnsi="Arial" w:cs="Arial"/>
                <w:color w:val="000000"/>
                <w:sz w:val="20"/>
                <w:szCs w:val="20"/>
                <w:lang w:val="sk-SK"/>
              </w:rPr>
              <w:t xml:space="preserve"> </w:t>
            </w:r>
            <w:proofErr w:type="spellStart"/>
            <w:r w:rsidRPr="00A7545E">
              <w:rPr>
                <w:rFonts w:ascii="Arial" w:hAnsi="Arial" w:cs="Arial"/>
                <w:color w:val="000000"/>
                <w:sz w:val="20"/>
                <w:szCs w:val="20"/>
                <w:lang w:val="sk-SK"/>
              </w:rPr>
              <w:t>for</w:t>
            </w:r>
            <w:proofErr w:type="spellEnd"/>
            <w:r w:rsidRPr="00A7545E">
              <w:rPr>
                <w:rFonts w:ascii="Arial" w:hAnsi="Arial" w:cs="Arial"/>
                <w:color w:val="000000"/>
                <w:sz w:val="20"/>
                <w:szCs w:val="20"/>
                <w:lang w:val="sk-SK"/>
              </w:rPr>
              <w:t xml:space="preserve"> </w:t>
            </w:r>
            <w:proofErr w:type="spellStart"/>
            <w:r w:rsidRPr="00A7545E">
              <w:rPr>
                <w:rFonts w:ascii="Arial" w:hAnsi="Arial" w:cs="Arial"/>
                <w:color w:val="000000"/>
                <w:sz w:val="20"/>
                <w:szCs w:val="20"/>
                <w:lang w:val="sk-SK"/>
              </w:rPr>
              <w:t>the</w:t>
            </w:r>
            <w:proofErr w:type="spellEnd"/>
            <w:r w:rsidRPr="00A7545E">
              <w:rPr>
                <w:rFonts w:ascii="Arial" w:hAnsi="Arial" w:cs="Arial"/>
                <w:color w:val="000000"/>
                <w:sz w:val="20"/>
                <w:szCs w:val="20"/>
                <w:lang w:val="sk-SK"/>
              </w:rPr>
              <w:t xml:space="preserve"> </w:t>
            </w:r>
            <w:proofErr w:type="spellStart"/>
            <w:r w:rsidRPr="00A7545E">
              <w:rPr>
                <w:rFonts w:ascii="Arial" w:hAnsi="Arial" w:cs="Arial"/>
                <w:color w:val="000000"/>
                <w:sz w:val="20"/>
                <w:szCs w:val="20"/>
                <w:lang w:val="sk-SK"/>
              </w:rPr>
              <w:t>parking</w:t>
            </w:r>
            <w:proofErr w:type="spellEnd"/>
            <w:r w:rsidRPr="00A7545E">
              <w:rPr>
                <w:rFonts w:ascii="Arial" w:hAnsi="Arial" w:cs="Arial"/>
                <w:color w:val="000000"/>
                <w:sz w:val="20"/>
                <w:szCs w:val="20"/>
                <w:lang w:val="sk-SK"/>
              </w:rPr>
              <w:t xml:space="preserve"> </w:t>
            </w:r>
            <w:proofErr w:type="spellStart"/>
            <w:r w:rsidRPr="00A7545E">
              <w:rPr>
                <w:rFonts w:ascii="Arial" w:hAnsi="Arial" w:cs="Arial"/>
                <w:color w:val="000000"/>
                <w:sz w:val="20"/>
                <w:szCs w:val="20"/>
                <w:lang w:val="sk-SK"/>
              </w:rPr>
              <w:t>brake</w:t>
            </w:r>
            <w:proofErr w:type="spellEnd"/>
            <w:r w:rsidRPr="00A7545E">
              <w:rPr>
                <w:rFonts w:ascii="Arial" w:hAnsi="Arial" w:cs="Arial"/>
                <w:color w:val="000000"/>
                <w:sz w:val="20"/>
                <w:szCs w:val="20"/>
                <w:lang w:val="sk-SK"/>
              </w:rPr>
              <w:t xml:space="preserve"> </w:t>
            </w:r>
            <w:proofErr w:type="spellStart"/>
            <w:r w:rsidRPr="00A7545E">
              <w:rPr>
                <w:rFonts w:ascii="Arial" w:hAnsi="Arial" w:cs="Arial"/>
                <w:color w:val="000000"/>
                <w:sz w:val="20"/>
                <w:szCs w:val="20"/>
                <w:lang w:val="sk-SK"/>
              </w:rPr>
              <w:t>actuators</w:t>
            </w:r>
            <w:proofErr w:type="spellEnd"/>
            <w:r w:rsidRPr="00A7545E">
              <w:rPr>
                <w:rFonts w:ascii="Arial" w:hAnsi="Arial" w:cs="Arial"/>
                <w:color w:val="000000"/>
                <w:sz w:val="20"/>
                <w:szCs w:val="20"/>
                <w:lang w:val="sk-SK"/>
              </w:rPr>
              <w:t xml:space="preserve">. </w:t>
            </w:r>
          </w:p>
        </w:tc>
      </w:tr>
      <w:tr w:rsidR="00762E4C" w:rsidRPr="00A7545E" w:rsidTr="007F0F2A">
        <w:trPr>
          <w:gridAfter w:val="1"/>
          <w:wAfter w:w="81" w:type="dxa"/>
          <w:trHeight w:val="722"/>
        </w:trPr>
        <w:tc>
          <w:tcPr>
            <w:tcW w:w="3261" w:type="dxa"/>
          </w:tcPr>
          <w:p w:rsidR="00762E4C" w:rsidRPr="00A7545E" w:rsidRDefault="00762E4C" w:rsidP="00762E4C">
            <w:pPr>
              <w:autoSpaceDE w:val="0"/>
              <w:autoSpaceDN w:val="0"/>
              <w:adjustRightInd w:val="0"/>
              <w:spacing w:line="240" w:lineRule="auto"/>
              <w:jc w:val="left"/>
              <w:rPr>
                <w:rFonts w:ascii="Arial" w:hAnsi="Arial" w:cs="Arial"/>
                <w:color w:val="000000"/>
                <w:sz w:val="20"/>
                <w:szCs w:val="20"/>
                <w:lang w:val="sk-SK"/>
              </w:rPr>
            </w:pPr>
            <w:r w:rsidRPr="00A7545E">
              <w:rPr>
                <w:rFonts w:ascii="Arial" w:hAnsi="Arial" w:cs="Arial"/>
                <w:color w:val="000000"/>
                <w:sz w:val="20"/>
                <w:szCs w:val="20"/>
                <w:lang w:val="sk-SK"/>
              </w:rPr>
              <w:t xml:space="preserve">EPB HW </w:t>
            </w:r>
            <w:proofErr w:type="spellStart"/>
            <w:r w:rsidRPr="00A7545E">
              <w:rPr>
                <w:rFonts w:ascii="Arial" w:hAnsi="Arial" w:cs="Arial"/>
                <w:color w:val="000000"/>
                <w:sz w:val="20"/>
                <w:szCs w:val="20"/>
                <w:lang w:val="sk-SK"/>
              </w:rPr>
              <w:t>Driver</w:t>
            </w:r>
            <w:proofErr w:type="spellEnd"/>
            <w:r w:rsidRPr="00A7545E">
              <w:rPr>
                <w:rFonts w:ascii="Arial" w:hAnsi="Arial" w:cs="Arial"/>
                <w:color w:val="000000"/>
                <w:sz w:val="20"/>
                <w:szCs w:val="20"/>
                <w:lang w:val="sk-SK"/>
              </w:rPr>
              <w:t xml:space="preserve"> </w:t>
            </w:r>
            <w:proofErr w:type="spellStart"/>
            <w:r w:rsidRPr="00A7545E">
              <w:rPr>
                <w:rFonts w:ascii="Arial" w:hAnsi="Arial" w:cs="Arial"/>
                <w:color w:val="000000"/>
                <w:sz w:val="20"/>
                <w:szCs w:val="20"/>
                <w:lang w:val="sk-SK"/>
              </w:rPr>
              <w:t>Control</w:t>
            </w:r>
            <w:proofErr w:type="spellEnd"/>
            <w:r w:rsidRPr="00A7545E">
              <w:rPr>
                <w:rFonts w:ascii="Arial" w:hAnsi="Arial" w:cs="Arial"/>
                <w:color w:val="000000"/>
                <w:sz w:val="20"/>
                <w:szCs w:val="20"/>
                <w:lang w:val="sk-SK"/>
              </w:rPr>
              <w:t xml:space="preserve"> </w:t>
            </w:r>
            <w:r w:rsidRPr="00A7545E">
              <w:rPr>
                <w:rFonts w:ascii="Wingdings" w:hAnsi="Wingdings" w:cs="Wingdings"/>
                <w:color w:val="000000"/>
                <w:sz w:val="20"/>
                <w:szCs w:val="20"/>
                <w:lang w:val="sk-SK"/>
              </w:rPr>
              <w:t></w:t>
            </w:r>
            <w:r w:rsidRPr="00A7545E">
              <w:rPr>
                <w:rFonts w:ascii="Arial" w:hAnsi="Arial" w:cs="Arial"/>
                <w:color w:val="000000"/>
                <w:sz w:val="20"/>
                <w:szCs w:val="20"/>
                <w:lang w:val="sk-SK"/>
              </w:rPr>
              <w:t xml:space="preserve">EPB Mech. </w:t>
            </w:r>
            <w:proofErr w:type="spellStart"/>
            <w:r w:rsidRPr="00A7545E">
              <w:rPr>
                <w:rFonts w:ascii="Arial" w:hAnsi="Arial" w:cs="Arial"/>
                <w:color w:val="000000"/>
                <w:sz w:val="20"/>
                <w:szCs w:val="20"/>
                <w:lang w:val="sk-SK"/>
              </w:rPr>
              <w:t>Actuator</w:t>
            </w:r>
            <w:proofErr w:type="spellEnd"/>
            <w:r w:rsidRPr="00A7545E">
              <w:rPr>
                <w:rFonts w:ascii="Arial" w:hAnsi="Arial" w:cs="Arial"/>
                <w:color w:val="000000"/>
                <w:sz w:val="20"/>
                <w:szCs w:val="20"/>
                <w:lang w:val="sk-SK"/>
              </w:rPr>
              <w:t xml:space="preserve"> </w:t>
            </w:r>
          </w:p>
          <w:p w:rsidR="00762E4C" w:rsidRPr="00A7545E" w:rsidRDefault="00762E4C" w:rsidP="00762E4C">
            <w:pPr>
              <w:autoSpaceDE w:val="0"/>
              <w:autoSpaceDN w:val="0"/>
              <w:adjustRightInd w:val="0"/>
              <w:spacing w:line="240" w:lineRule="auto"/>
              <w:jc w:val="left"/>
              <w:rPr>
                <w:rFonts w:ascii="Arial" w:hAnsi="Arial" w:cs="Arial"/>
                <w:color w:val="000000"/>
                <w:sz w:val="20"/>
                <w:szCs w:val="20"/>
                <w:lang w:val="sk-SK"/>
              </w:rPr>
            </w:pPr>
            <w:r w:rsidRPr="00A7545E">
              <w:rPr>
                <w:rFonts w:ascii="Arial" w:hAnsi="Arial" w:cs="Arial"/>
                <w:color w:val="000000"/>
                <w:sz w:val="20"/>
                <w:szCs w:val="20"/>
                <w:lang w:val="sk-SK"/>
              </w:rPr>
              <w:t>“</w:t>
            </w:r>
            <w:proofErr w:type="spellStart"/>
            <w:r w:rsidRPr="00A7545E">
              <w:rPr>
                <w:rFonts w:ascii="Arial" w:hAnsi="Arial" w:cs="Arial"/>
                <w:color w:val="000000"/>
                <w:sz w:val="20"/>
                <w:szCs w:val="20"/>
                <w:lang w:val="sk-SK"/>
              </w:rPr>
              <w:t>Actuator</w:t>
            </w:r>
            <w:proofErr w:type="spellEnd"/>
            <w:r w:rsidRPr="00A7545E">
              <w:rPr>
                <w:rFonts w:ascii="Arial" w:hAnsi="Arial" w:cs="Arial"/>
                <w:color w:val="000000"/>
                <w:sz w:val="20"/>
                <w:szCs w:val="20"/>
                <w:lang w:val="sk-SK"/>
              </w:rPr>
              <w:t xml:space="preserve"> </w:t>
            </w:r>
            <w:proofErr w:type="spellStart"/>
            <w:r w:rsidRPr="00A7545E">
              <w:rPr>
                <w:rFonts w:ascii="Arial" w:hAnsi="Arial" w:cs="Arial"/>
                <w:color w:val="000000"/>
                <w:sz w:val="20"/>
                <w:szCs w:val="20"/>
                <w:lang w:val="sk-SK"/>
              </w:rPr>
              <w:t>Voltage</w:t>
            </w:r>
            <w:proofErr w:type="spellEnd"/>
            <w:r w:rsidRPr="00A7545E">
              <w:rPr>
                <w:rFonts w:ascii="Arial" w:hAnsi="Arial" w:cs="Arial"/>
                <w:color w:val="000000"/>
                <w:sz w:val="20"/>
                <w:szCs w:val="20"/>
                <w:lang w:val="sk-SK"/>
              </w:rPr>
              <w:t xml:space="preserve"> &amp; </w:t>
            </w:r>
            <w:proofErr w:type="spellStart"/>
            <w:r w:rsidRPr="00A7545E">
              <w:rPr>
                <w:rFonts w:ascii="Arial" w:hAnsi="Arial" w:cs="Arial"/>
                <w:color w:val="000000"/>
                <w:sz w:val="20"/>
                <w:szCs w:val="20"/>
                <w:lang w:val="sk-SK"/>
              </w:rPr>
              <w:t>Current</w:t>
            </w:r>
            <w:proofErr w:type="spellEnd"/>
            <w:r w:rsidRPr="00A7545E">
              <w:rPr>
                <w:rFonts w:ascii="Arial" w:hAnsi="Arial" w:cs="Arial"/>
                <w:color w:val="000000"/>
                <w:sz w:val="20"/>
                <w:szCs w:val="20"/>
                <w:lang w:val="sk-SK"/>
              </w:rPr>
              <w:t xml:space="preserve">” </w:t>
            </w:r>
            <w:r w:rsidR="007F0F2A" w:rsidRPr="00A7545E">
              <w:rPr>
                <w:sz w:val="20"/>
                <w:szCs w:val="20"/>
              </w:rPr>
              <w:t>Supply”</w:t>
            </w:r>
          </w:p>
        </w:tc>
        <w:tc>
          <w:tcPr>
            <w:tcW w:w="5811" w:type="dxa"/>
          </w:tcPr>
          <w:p w:rsidR="00762E4C" w:rsidRPr="00A7545E" w:rsidRDefault="00762E4C" w:rsidP="00762E4C">
            <w:pPr>
              <w:autoSpaceDE w:val="0"/>
              <w:autoSpaceDN w:val="0"/>
              <w:adjustRightInd w:val="0"/>
              <w:spacing w:line="240" w:lineRule="auto"/>
              <w:jc w:val="left"/>
              <w:rPr>
                <w:rFonts w:ascii="Arial" w:hAnsi="Arial" w:cs="Arial"/>
                <w:color w:val="000000"/>
                <w:sz w:val="20"/>
                <w:szCs w:val="20"/>
                <w:lang w:val="sk-SK"/>
              </w:rPr>
            </w:pPr>
            <w:r w:rsidRPr="00A7545E">
              <w:rPr>
                <w:rFonts w:ascii="Arial" w:hAnsi="Arial" w:cs="Arial"/>
                <w:color w:val="000000"/>
                <w:sz w:val="20"/>
                <w:szCs w:val="20"/>
                <w:lang w:val="sk-SK"/>
              </w:rPr>
              <w:t xml:space="preserve">EPB HW </w:t>
            </w:r>
            <w:proofErr w:type="spellStart"/>
            <w:r w:rsidRPr="00A7545E">
              <w:rPr>
                <w:rFonts w:ascii="Arial" w:hAnsi="Arial" w:cs="Arial"/>
                <w:color w:val="000000"/>
                <w:sz w:val="20"/>
                <w:szCs w:val="20"/>
                <w:lang w:val="sk-SK"/>
              </w:rPr>
              <w:t>Driver</w:t>
            </w:r>
            <w:proofErr w:type="spellEnd"/>
            <w:r w:rsidRPr="00A7545E">
              <w:rPr>
                <w:rFonts w:ascii="Arial" w:hAnsi="Arial" w:cs="Arial"/>
                <w:color w:val="000000"/>
                <w:sz w:val="20"/>
                <w:szCs w:val="20"/>
                <w:lang w:val="sk-SK"/>
              </w:rPr>
              <w:t xml:space="preserve"> </w:t>
            </w:r>
            <w:proofErr w:type="spellStart"/>
            <w:r w:rsidRPr="00A7545E">
              <w:rPr>
                <w:rFonts w:ascii="Arial" w:hAnsi="Arial" w:cs="Arial"/>
                <w:color w:val="000000"/>
                <w:sz w:val="20"/>
                <w:szCs w:val="20"/>
                <w:lang w:val="sk-SK"/>
              </w:rPr>
              <w:t>Control</w:t>
            </w:r>
            <w:proofErr w:type="spellEnd"/>
            <w:r w:rsidRPr="00A7545E">
              <w:rPr>
                <w:rFonts w:ascii="Arial" w:hAnsi="Arial" w:cs="Arial"/>
                <w:color w:val="000000"/>
                <w:sz w:val="20"/>
                <w:szCs w:val="20"/>
                <w:lang w:val="sk-SK"/>
              </w:rPr>
              <w:t xml:space="preserve"> </w:t>
            </w:r>
            <w:r w:rsidRPr="00A7545E">
              <w:rPr>
                <w:rFonts w:ascii="Wingdings" w:hAnsi="Wingdings" w:cs="Wingdings"/>
                <w:color w:val="000000"/>
                <w:sz w:val="20"/>
                <w:szCs w:val="20"/>
                <w:lang w:val="sk-SK"/>
              </w:rPr>
              <w:t></w:t>
            </w:r>
            <w:r w:rsidRPr="00A7545E">
              <w:rPr>
                <w:rFonts w:ascii="Arial" w:hAnsi="Arial" w:cs="Arial"/>
                <w:color w:val="000000"/>
                <w:sz w:val="20"/>
                <w:szCs w:val="20"/>
                <w:lang w:val="sk-SK"/>
              </w:rPr>
              <w:t xml:space="preserve">EPB Mech. </w:t>
            </w:r>
            <w:proofErr w:type="spellStart"/>
            <w:r w:rsidRPr="00A7545E">
              <w:rPr>
                <w:rFonts w:ascii="Arial" w:hAnsi="Arial" w:cs="Arial"/>
                <w:color w:val="000000"/>
                <w:sz w:val="20"/>
                <w:szCs w:val="20"/>
                <w:lang w:val="sk-SK"/>
              </w:rPr>
              <w:t>Actuator</w:t>
            </w:r>
            <w:proofErr w:type="spellEnd"/>
            <w:r w:rsidRPr="00A7545E">
              <w:rPr>
                <w:rFonts w:ascii="Arial" w:hAnsi="Arial" w:cs="Arial"/>
                <w:color w:val="000000"/>
                <w:sz w:val="20"/>
                <w:szCs w:val="20"/>
                <w:lang w:val="sk-SK"/>
              </w:rPr>
              <w:t xml:space="preserve">: </w:t>
            </w:r>
            <w:proofErr w:type="spellStart"/>
            <w:r w:rsidRPr="00A7545E">
              <w:rPr>
                <w:rFonts w:ascii="Arial" w:hAnsi="Arial" w:cs="Arial"/>
                <w:color w:val="000000"/>
                <w:sz w:val="20"/>
                <w:szCs w:val="20"/>
                <w:lang w:val="sk-SK"/>
              </w:rPr>
              <w:t>activation</w:t>
            </w:r>
            <w:proofErr w:type="spellEnd"/>
            <w:r w:rsidRPr="00A7545E">
              <w:rPr>
                <w:rFonts w:ascii="Arial" w:hAnsi="Arial" w:cs="Arial"/>
                <w:color w:val="000000"/>
                <w:sz w:val="20"/>
                <w:szCs w:val="20"/>
                <w:lang w:val="sk-SK"/>
              </w:rPr>
              <w:t xml:space="preserve"> of </w:t>
            </w:r>
            <w:proofErr w:type="spellStart"/>
            <w:r w:rsidRPr="00A7545E">
              <w:rPr>
                <w:rFonts w:ascii="Arial" w:hAnsi="Arial" w:cs="Arial"/>
                <w:color w:val="000000"/>
                <w:sz w:val="20"/>
                <w:szCs w:val="20"/>
                <w:lang w:val="sk-SK"/>
              </w:rPr>
              <w:t>the</w:t>
            </w:r>
            <w:proofErr w:type="spellEnd"/>
            <w:r w:rsidRPr="00A7545E">
              <w:rPr>
                <w:rFonts w:ascii="Arial" w:hAnsi="Arial" w:cs="Arial"/>
                <w:color w:val="000000"/>
                <w:sz w:val="20"/>
                <w:szCs w:val="20"/>
                <w:lang w:val="sk-SK"/>
              </w:rPr>
              <w:t xml:space="preserve"> </w:t>
            </w:r>
            <w:proofErr w:type="spellStart"/>
            <w:r w:rsidRPr="00A7545E">
              <w:rPr>
                <w:rFonts w:ascii="Arial" w:hAnsi="Arial" w:cs="Arial"/>
                <w:color w:val="000000"/>
                <w:sz w:val="20"/>
                <w:szCs w:val="20"/>
                <w:lang w:val="sk-SK"/>
              </w:rPr>
              <w:t>parking</w:t>
            </w:r>
            <w:proofErr w:type="spellEnd"/>
            <w:r w:rsidRPr="00A7545E">
              <w:rPr>
                <w:rFonts w:ascii="Arial" w:hAnsi="Arial" w:cs="Arial"/>
                <w:color w:val="000000"/>
                <w:sz w:val="20"/>
                <w:szCs w:val="20"/>
                <w:lang w:val="sk-SK"/>
              </w:rPr>
              <w:t xml:space="preserve"> </w:t>
            </w:r>
            <w:proofErr w:type="spellStart"/>
            <w:r w:rsidRPr="00A7545E">
              <w:rPr>
                <w:rFonts w:ascii="Arial" w:hAnsi="Arial" w:cs="Arial"/>
                <w:color w:val="000000"/>
                <w:sz w:val="20"/>
                <w:szCs w:val="20"/>
                <w:lang w:val="sk-SK"/>
              </w:rPr>
              <w:t>brake</w:t>
            </w:r>
            <w:proofErr w:type="spellEnd"/>
            <w:r w:rsidRPr="00A7545E">
              <w:rPr>
                <w:rFonts w:ascii="Arial" w:hAnsi="Arial" w:cs="Arial"/>
                <w:color w:val="000000"/>
                <w:sz w:val="20"/>
                <w:szCs w:val="20"/>
                <w:lang w:val="sk-SK"/>
              </w:rPr>
              <w:t xml:space="preserve"> </w:t>
            </w:r>
            <w:proofErr w:type="spellStart"/>
            <w:r w:rsidRPr="00A7545E">
              <w:rPr>
                <w:rFonts w:ascii="Arial" w:hAnsi="Arial" w:cs="Arial"/>
                <w:color w:val="000000"/>
                <w:sz w:val="20"/>
                <w:szCs w:val="20"/>
                <w:lang w:val="sk-SK"/>
              </w:rPr>
              <w:t>actuators</w:t>
            </w:r>
            <w:proofErr w:type="spellEnd"/>
            <w:r w:rsidRPr="00A7545E">
              <w:rPr>
                <w:rFonts w:ascii="Arial" w:hAnsi="Arial" w:cs="Arial"/>
                <w:color w:val="000000"/>
                <w:sz w:val="20"/>
                <w:szCs w:val="20"/>
                <w:lang w:val="sk-SK"/>
              </w:rPr>
              <w:t xml:space="preserve"> in </w:t>
            </w:r>
            <w:proofErr w:type="spellStart"/>
            <w:r w:rsidRPr="00A7545E">
              <w:rPr>
                <w:rFonts w:ascii="Arial" w:hAnsi="Arial" w:cs="Arial"/>
                <w:color w:val="000000"/>
                <w:sz w:val="20"/>
                <w:szCs w:val="20"/>
                <w:lang w:val="sk-SK"/>
              </w:rPr>
              <w:t>the</w:t>
            </w:r>
            <w:proofErr w:type="spellEnd"/>
            <w:r w:rsidRPr="00A7545E">
              <w:rPr>
                <w:rFonts w:ascii="Arial" w:hAnsi="Arial" w:cs="Arial"/>
                <w:color w:val="000000"/>
                <w:sz w:val="20"/>
                <w:szCs w:val="20"/>
                <w:lang w:val="sk-SK"/>
              </w:rPr>
              <w:t xml:space="preserve"> </w:t>
            </w:r>
            <w:proofErr w:type="spellStart"/>
            <w:r w:rsidRPr="00A7545E">
              <w:rPr>
                <w:rFonts w:ascii="Arial" w:hAnsi="Arial" w:cs="Arial"/>
                <w:color w:val="000000"/>
                <w:sz w:val="20"/>
                <w:szCs w:val="20"/>
                <w:lang w:val="sk-SK"/>
              </w:rPr>
              <w:t>direction</w:t>
            </w:r>
            <w:proofErr w:type="spellEnd"/>
            <w:r w:rsidRPr="00A7545E">
              <w:rPr>
                <w:rFonts w:ascii="Arial" w:hAnsi="Arial" w:cs="Arial"/>
                <w:color w:val="000000"/>
                <w:sz w:val="20"/>
                <w:szCs w:val="20"/>
                <w:lang w:val="sk-SK"/>
              </w:rPr>
              <w:t xml:space="preserve"> </w:t>
            </w:r>
            <w:proofErr w:type="spellStart"/>
            <w:r w:rsidRPr="00A7545E">
              <w:rPr>
                <w:rFonts w:ascii="Arial" w:hAnsi="Arial" w:cs="Arial"/>
                <w:color w:val="000000"/>
                <w:sz w:val="20"/>
                <w:szCs w:val="20"/>
                <w:lang w:val="sk-SK"/>
              </w:rPr>
              <w:t>requested</w:t>
            </w:r>
            <w:proofErr w:type="spellEnd"/>
            <w:r w:rsidRPr="00A7545E">
              <w:rPr>
                <w:rFonts w:ascii="Arial" w:hAnsi="Arial" w:cs="Arial"/>
                <w:color w:val="000000"/>
                <w:sz w:val="20"/>
                <w:szCs w:val="20"/>
                <w:lang w:val="sk-SK"/>
              </w:rPr>
              <w:t xml:space="preserve">, </w:t>
            </w:r>
            <w:proofErr w:type="spellStart"/>
            <w:r w:rsidRPr="00A7545E">
              <w:rPr>
                <w:rFonts w:ascii="Arial" w:hAnsi="Arial" w:cs="Arial"/>
                <w:color w:val="000000"/>
                <w:sz w:val="20"/>
                <w:szCs w:val="20"/>
                <w:lang w:val="sk-SK"/>
              </w:rPr>
              <w:t>separate</w:t>
            </w:r>
            <w:proofErr w:type="spellEnd"/>
            <w:r w:rsidRPr="00A7545E">
              <w:rPr>
                <w:rFonts w:ascii="Arial" w:hAnsi="Arial" w:cs="Arial"/>
                <w:color w:val="000000"/>
                <w:sz w:val="20"/>
                <w:szCs w:val="20"/>
                <w:lang w:val="sk-SK"/>
              </w:rPr>
              <w:t xml:space="preserve"> </w:t>
            </w:r>
            <w:proofErr w:type="spellStart"/>
            <w:r w:rsidRPr="00A7545E">
              <w:rPr>
                <w:rFonts w:ascii="Arial" w:hAnsi="Arial" w:cs="Arial"/>
                <w:color w:val="000000"/>
                <w:sz w:val="20"/>
                <w:szCs w:val="20"/>
                <w:lang w:val="sk-SK"/>
              </w:rPr>
              <w:t>for</w:t>
            </w:r>
            <w:proofErr w:type="spellEnd"/>
            <w:r w:rsidRPr="00A7545E">
              <w:rPr>
                <w:rFonts w:ascii="Arial" w:hAnsi="Arial" w:cs="Arial"/>
                <w:color w:val="000000"/>
                <w:sz w:val="20"/>
                <w:szCs w:val="20"/>
                <w:lang w:val="sk-SK"/>
              </w:rPr>
              <w:t xml:space="preserve"> L/R, by </w:t>
            </w:r>
            <w:proofErr w:type="spellStart"/>
            <w:r w:rsidRPr="00A7545E">
              <w:rPr>
                <w:rFonts w:ascii="Arial" w:hAnsi="Arial" w:cs="Arial"/>
                <w:color w:val="000000"/>
                <w:sz w:val="20"/>
                <w:szCs w:val="20"/>
                <w:lang w:val="sk-SK"/>
              </w:rPr>
              <w:t>supplying</w:t>
            </w:r>
            <w:proofErr w:type="spellEnd"/>
            <w:r w:rsidRPr="00A7545E">
              <w:rPr>
                <w:rFonts w:ascii="Arial" w:hAnsi="Arial" w:cs="Arial"/>
                <w:color w:val="000000"/>
                <w:sz w:val="20"/>
                <w:szCs w:val="20"/>
                <w:lang w:val="sk-SK"/>
              </w:rPr>
              <w:t xml:space="preserve"> </w:t>
            </w:r>
            <w:proofErr w:type="spellStart"/>
            <w:r w:rsidRPr="00A7545E">
              <w:rPr>
                <w:rFonts w:ascii="Arial" w:hAnsi="Arial" w:cs="Arial"/>
                <w:color w:val="000000"/>
                <w:sz w:val="20"/>
                <w:szCs w:val="20"/>
                <w:lang w:val="sk-SK"/>
              </w:rPr>
              <w:t>current</w:t>
            </w:r>
            <w:proofErr w:type="spellEnd"/>
            <w:r w:rsidRPr="00A7545E">
              <w:rPr>
                <w:rFonts w:ascii="Arial" w:hAnsi="Arial" w:cs="Arial"/>
                <w:color w:val="000000"/>
                <w:sz w:val="20"/>
                <w:szCs w:val="20"/>
                <w:lang w:val="sk-SK"/>
              </w:rPr>
              <w:t xml:space="preserve"> and </w:t>
            </w:r>
            <w:proofErr w:type="spellStart"/>
            <w:r w:rsidRPr="00A7545E">
              <w:rPr>
                <w:rFonts w:ascii="Arial" w:hAnsi="Arial" w:cs="Arial"/>
                <w:color w:val="000000"/>
                <w:sz w:val="20"/>
                <w:szCs w:val="20"/>
                <w:lang w:val="sk-SK"/>
              </w:rPr>
              <w:t>voltage</w:t>
            </w:r>
            <w:proofErr w:type="spellEnd"/>
            <w:r w:rsidRPr="00A7545E">
              <w:rPr>
                <w:rFonts w:ascii="Arial" w:hAnsi="Arial" w:cs="Arial"/>
                <w:color w:val="000000"/>
                <w:sz w:val="20"/>
                <w:szCs w:val="20"/>
                <w:lang w:val="sk-SK"/>
              </w:rPr>
              <w:t xml:space="preserve">. </w:t>
            </w:r>
          </w:p>
        </w:tc>
      </w:tr>
      <w:tr w:rsidR="007F0F2A" w:rsidRPr="00A7545E" w:rsidTr="00836369">
        <w:trPr>
          <w:trHeight w:val="711"/>
        </w:trPr>
        <w:tc>
          <w:tcPr>
            <w:tcW w:w="3261" w:type="dxa"/>
          </w:tcPr>
          <w:p w:rsidR="007F0F2A" w:rsidRPr="00A7545E" w:rsidRDefault="007F0F2A" w:rsidP="00836369">
            <w:pPr>
              <w:pStyle w:val="Default"/>
              <w:rPr>
                <w:sz w:val="20"/>
                <w:szCs w:val="20"/>
              </w:rPr>
            </w:pPr>
            <w:r w:rsidRPr="00A7545E">
              <w:rPr>
                <w:sz w:val="20"/>
                <w:szCs w:val="20"/>
              </w:rPr>
              <w:t xml:space="preserve">PBC </w:t>
            </w:r>
            <w:r w:rsidRPr="00A7545E">
              <w:rPr>
                <w:rFonts w:ascii="Wingdings" w:hAnsi="Wingdings" w:cs="Wingdings"/>
                <w:sz w:val="20"/>
                <w:szCs w:val="20"/>
              </w:rPr>
              <w:t></w:t>
            </w:r>
            <w:r w:rsidRPr="00A7545E">
              <w:rPr>
                <w:rFonts w:ascii="Wingdings" w:hAnsi="Wingdings" w:cs="Wingdings"/>
                <w:sz w:val="20"/>
                <w:szCs w:val="20"/>
              </w:rPr>
              <w:t></w:t>
            </w:r>
            <w:r w:rsidRPr="00A7545E">
              <w:rPr>
                <w:rFonts w:ascii="Wingdings" w:hAnsi="Wingdings" w:cs="Wingdings"/>
                <w:sz w:val="20"/>
                <w:szCs w:val="20"/>
              </w:rPr>
              <w:t></w:t>
            </w:r>
            <w:proofErr w:type="spellStart"/>
            <w:r w:rsidRPr="00A7545E">
              <w:rPr>
                <w:sz w:val="20"/>
                <w:szCs w:val="20"/>
              </w:rPr>
              <w:t>System</w:t>
            </w:r>
            <w:proofErr w:type="spellEnd"/>
            <w:r w:rsidRPr="00A7545E">
              <w:rPr>
                <w:sz w:val="20"/>
                <w:szCs w:val="20"/>
              </w:rPr>
              <w:t xml:space="preserve"> </w:t>
            </w:r>
            <w:proofErr w:type="spellStart"/>
            <w:r w:rsidRPr="00A7545E">
              <w:rPr>
                <w:sz w:val="20"/>
                <w:szCs w:val="20"/>
              </w:rPr>
              <w:t>Wide</w:t>
            </w:r>
            <w:proofErr w:type="spellEnd"/>
            <w:r w:rsidRPr="00A7545E">
              <w:rPr>
                <w:sz w:val="20"/>
                <w:szCs w:val="20"/>
              </w:rPr>
              <w:t xml:space="preserve"> Service </w:t>
            </w:r>
          </w:p>
          <w:p w:rsidR="007F0F2A" w:rsidRPr="00A7545E" w:rsidRDefault="007F0F2A" w:rsidP="00836369">
            <w:pPr>
              <w:pStyle w:val="Default"/>
              <w:rPr>
                <w:sz w:val="20"/>
                <w:szCs w:val="20"/>
              </w:rPr>
            </w:pPr>
            <w:r w:rsidRPr="00A7545E">
              <w:rPr>
                <w:sz w:val="20"/>
                <w:szCs w:val="20"/>
              </w:rPr>
              <w:t xml:space="preserve">“Interface to </w:t>
            </w:r>
            <w:proofErr w:type="spellStart"/>
            <w:r w:rsidRPr="00A7545E">
              <w:rPr>
                <w:sz w:val="20"/>
                <w:szCs w:val="20"/>
              </w:rPr>
              <w:t>System</w:t>
            </w:r>
            <w:proofErr w:type="spellEnd"/>
            <w:r w:rsidRPr="00A7545E">
              <w:rPr>
                <w:sz w:val="20"/>
                <w:szCs w:val="20"/>
              </w:rPr>
              <w:t xml:space="preserve"> </w:t>
            </w:r>
            <w:proofErr w:type="spellStart"/>
            <w:r w:rsidRPr="00A7545E">
              <w:rPr>
                <w:sz w:val="20"/>
                <w:szCs w:val="20"/>
              </w:rPr>
              <w:t>Wide</w:t>
            </w:r>
            <w:proofErr w:type="spellEnd"/>
            <w:r w:rsidRPr="00A7545E">
              <w:rPr>
                <w:sz w:val="20"/>
                <w:szCs w:val="20"/>
              </w:rPr>
              <w:t xml:space="preserve"> </w:t>
            </w:r>
          </w:p>
          <w:p w:rsidR="007F0F2A" w:rsidRPr="00A7545E" w:rsidRDefault="007F0F2A" w:rsidP="00836369">
            <w:pPr>
              <w:pStyle w:val="Default"/>
              <w:rPr>
                <w:sz w:val="20"/>
                <w:szCs w:val="20"/>
              </w:rPr>
            </w:pPr>
            <w:proofErr w:type="spellStart"/>
            <w:r w:rsidRPr="00A7545E">
              <w:rPr>
                <w:sz w:val="20"/>
                <w:szCs w:val="20"/>
              </w:rPr>
              <w:t>Services</w:t>
            </w:r>
            <w:proofErr w:type="spellEnd"/>
            <w:r w:rsidRPr="00A7545E">
              <w:rPr>
                <w:sz w:val="20"/>
                <w:szCs w:val="20"/>
              </w:rPr>
              <w:t xml:space="preserve">” </w:t>
            </w:r>
          </w:p>
        </w:tc>
        <w:tc>
          <w:tcPr>
            <w:tcW w:w="5892" w:type="dxa"/>
            <w:gridSpan w:val="2"/>
          </w:tcPr>
          <w:p w:rsidR="007F0F2A" w:rsidRPr="00A7545E" w:rsidRDefault="007F0F2A" w:rsidP="00836369">
            <w:pPr>
              <w:pStyle w:val="Default"/>
              <w:rPr>
                <w:sz w:val="20"/>
                <w:szCs w:val="20"/>
              </w:rPr>
            </w:pPr>
            <w:r w:rsidRPr="00A7545E">
              <w:rPr>
                <w:sz w:val="20"/>
                <w:szCs w:val="20"/>
              </w:rPr>
              <w:t xml:space="preserve">PBC </w:t>
            </w:r>
            <w:r w:rsidRPr="00A7545E">
              <w:rPr>
                <w:rFonts w:ascii="Wingdings" w:hAnsi="Wingdings" w:cs="Wingdings"/>
                <w:sz w:val="20"/>
                <w:szCs w:val="20"/>
              </w:rPr>
              <w:t></w:t>
            </w:r>
            <w:r w:rsidRPr="00A7545E">
              <w:rPr>
                <w:rFonts w:ascii="Wingdings" w:hAnsi="Wingdings" w:cs="Wingdings"/>
                <w:sz w:val="20"/>
                <w:szCs w:val="20"/>
              </w:rPr>
              <w:t></w:t>
            </w:r>
            <w:proofErr w:type="spellStart"/>
            <w:r w:rsidRPr="00A7545E">
              <w:rPr>
                <w:sz w:val="20"/>
                <w:szCs w:val="20"/>
              </w:rPr>
              <w:t>System</w:t>
            </w:r>
            <w:proofErr w:type="spellEnd"/>
            <w:r w:rsidRPr="00A7545E">
              <w:rPr>
                <w:sz w:val="20"/>
                <w:szCs w:val="20"/>
              </w:rPr>
              <w:t xml:space="preserve"> </w:t>
            </w:r>
            <w:proofErr w:type="spellStart"/>
            <w:r w:rsidRPr="00A7545E">
              <w:rPr>
                <w:sz w:val="20"/>
                <w:szCs w:val="20"/>
              </w:rPr>
              <w:t>Wide</w:t>
            </w:r>
            <w:proofErr w:type="spellEnd"/>
            <w:r w:rsidRPr="00A7545E">
              <w:rPr>
                <w:sz w:val="20"/>
                <w:szCs w:val="20"/>
              </w:rPr>
              <w:t xml:space="preserve"> Service: </w:t>
            </w:r>
            <w:proofErr w:type="spellStart"/>
            <w:r w:rsidRPr="00A7545E">
              <w:rPr>
                <w:sz w:val="20"/>
                <w:szCs w:val="20"/>
              </w:rPr>
              <w:t>providing</w:t>
            </w:r>
            <w:proofErr w:type="spellEnd"/>
            <w:r w:rsidRPr="00A7545E">
              <w:rPr>
                <w:sz w:val="20"/>
                <w:szCs w:val="20"/>
              </w:rPr>
              <w:t xml:space="preserve"> </w:t>
            </w:r>
            <w:proofErr w:type="spellStart"/>
            <w:r w:rsidRPr="00A7545E">
              <w:rPr>
                <w:sz w:val="20"/>
                <w:szCs w:val="20"/>
              </w:rPr>
              <w:t>internal</w:t>
            </w:r>
            <w:proofErr w:type="spellEnd"/>
            <w:r w:rsidRPr="00A7545E">
              <w:rPr>
                <w:sz w:val="20"/>
                <w:szCs w:val="20"/>
              </w:rPr>
              <w:t xml:space="preserve"> PBC </w:t>
            </w:r>
            <w:proofErr w:type="spellStart"/>
            <w:r w:rsidRPr="00A7545E">
              <w:rPr>
                <w:sz w:val="20"/>
                <w:szCs w:val="20"/>
              </w:rPr>
              <w:t>data</w:t>
            </w:r>
            <w:proofErr w:type="spellEnd"/>
            <w:r w:rsidRPr="00A7545E">
              <w:rPr>
                <w:sz w:val="20"/>
                <w:szCs w:val="20"/>
              </w:rPr>
              <w:t xml:space="preserve"> </w:t>
            </w:r>
            <w:proofErr w:type="spellStart"/>
            <w:r w:rsidRPr="00A7545E">
              <w:rPr>
                <w:sz w:val="20"/>
                <w:szCs w:val="20"/>
              </w:rPr>
              <w:t>for</w:t>
            </w:r>
            <w:proofErr w:type="spellEnd"/>
            <w:r w:rsidRPr="00A7545E">
              <w:rPr>
                <w:sz w:val="20"/>
                <w:szCs w:val="20"/>
              </w:rPr>
              <w:t xml:space="preserve"> </w:t>
            </w:r>
            <w:proofErr w:type="spellStart"/>
            <w:r w:rsidRPr="00A7545E">
              <w:rPr>
                <w:sz w:val="20"/>
                <w:szCs w:val="20"/>
              </w:rPr>
              <w:t>the</w:t>
            </w:r>
            <w:proofErr w:type="spellEnd"/>
            <w:r w:rsidRPr="00A7545E">
              <w:rPr>
                <w:sz w:val="20"/>
                <w:szCs w:val="20"/>
              </w:rPr>
              <w:t xml:space="preserve"> ECU </w:t>
            </w:r>
            <w:proofErr w:type="spellStart"/>
            <w:r w:rsidRPr="00A7545E">
              <w:rPr>
                <w:sz w:val="20"/>
                <w:szCs w:val="20"/>
              </w:rPr>
              <w:t>Diagnostic</w:t>
            </w:r>
            <w:proofErr w:type="spellEnd"/>
            <w:r w:rsidRPr="00A7545E">
              <w:rPr>
                <w:sz w:val="20"/>
                <w:szCs w:val="20"/>
              </w:rPr>
              <w:t xml:space="preserve"> Interface, </w:t>
            </w:r>
            <w:proofErr w:type="spellStart"/>
            <w:r w:rsidRPr="00A7545E">
              <w:rPr>
                <w:sz w:val="20"/>
                <w:szCs w:val="20"/>
              </w:rPr>
              <w:t>fault</w:t>
            </w:r>
            <w:proofErr w:type="spellEnd"/>
            <w:r w:rsidRPr="00A7545E">
              <w:rPr>
                <w:sz w:val="20"/>
                <w:szCs w:val="20"/>
              </w:rPr>
              <w:t xml:space="preserve"> manager (FM) interface, </w:t>
            </w:r>
            <w:proofErr w:type="spellStart"/>
            <w:r w:rsidRPr="00A7545E">
              <w:rPr>
                <w:sz w:val="20"/>
                <w:szCs w:val="20"/>
              </w:rPr>
              <w:t>providing</w:t>
            </w:r>
            <w:proofErr w:type="spellEnd"/>
            <w:r w:rsidRPr="00A7545E">
              <w:rPr>
                <w:sz w:val="20"/>
                <w:szCs w:val="20"/>
              </w:rPr>
              <w:t xml:space="preserve"> </w:t>
            </w:r>
            <w:proofErr w:type="spellStart"/>
            <w:r w:rsidRPr="00A7545E">
              <w:rPr>
                <w:sz w:val="20"/>
                <w:szCs w:val="20"/>
              </w:rPr>
              <w:t>data</w:t>
            </w:r>
            <w:proofErr w:type="spellEnd"/>
            <w:r w:rsidRPr="00A7545E">
              <w:rPr>
                <w:sz w:val="20"/>
                <w:szCs w:val="20"/>
              </w:rPr>
              <w:t xml:space="preserve"> to </w:t>
            </w:r>
            <w:proofErr w:type="spellStart"/>
            <w:r w:rsidRPr="00A7545E">
              <w:rPr>
                <w:sz w:val="20"/>
                <w:szCs w:val="20"/>
              </w:rPr>
              <w:t>be</w:t>
            </w:r>
            <w:proofErr w:type="spellEnd"/>
            <w:r w:rsidRPr="00A7545E">
              <w:rPr>
                <w:sz w:val="20"/>
                <w:szCs w:val="20"/>
              </w:rPr>
              <w:t xml:space="preserve"> </w:t>
            </w:r>
            <w:proofErr w:type="spellStart"/>
            <w:r w:rsidRPr="00A7545E">
              <w:rPr>
                <w:sz w:val="20"/>
                <w:szCs w:val="20"/>
              </w:rPr>
              <w:t>stored</w:t>
            </w:r>
            <w:proofErr w:type="spellEnd"/>
            <w:r w:rsidRPr="00A7545E">
              <w:rPr>
                <w:sz w:val="20"/>
                <w:szCs w:val="20"/>
              </w:rPr>
              <w:t xml:space="preserve"> </w:t>
            </w:r>
          </w:p>
          <w:p w:rsidR="007F0F2A" w:rsidRPr="00A7545E" w:rsidRDefault="007F0F2A" w:rsidP="00836369">
            <w:pPr>
              <w:pStyle w:val="Default"/>
              <w:rPr>
                <w:sz w:val="20"/>
                <w:szCs w:val="20"/>
              </w:rPr>
            </w:pPr>
            <w:proofErr w:type="spellStart"/>
            <w:r w:rsidRPr="00A7545E">
              <w:rPr>
                <w:sz w:val="20"/>
                <w:szCs w:val="20"/>
              </w:rPr>
              <w:t>System</w:t>
            </w:r>
            <w:proofErr w:type="spellEnd"/>
            <w:r w:rsidRPr="00A7545E">
              <w:rPr>
                <w:sz w:val="20"/>
                <w:szCs w:val="20"/>
              </w:rPr>
              <w:t xml:space="preserve"> </w:t>
            </w:r>
            <w:proofErr w:type="spellStart"/>
            <w:r w:rsidRPr="00A7545E">
              <w:rPr>
                <w:sz w:val="20"/>
                <w:szCs w:val="20"/>
              </w:rPr>
              <w:t>Wide</w:t>
            </w:r>
            <w:proofErr w:type="spellEnd"/>
            <w:r w:rsidRPr="00A7545E">
              <w:rPr>
                <w:sz w:val="20"/>
                <w:szCs w:val="20"/>
              </w:rPr>
              <w:t xml:space="preserve"> Service </w:t>
            </w:r>
            <w:r w:rsidRPr="00A7545E">
              <w:rPr>
                <w:rFonts w:ascii="Wingdings" w:hAnsi="Wingdings" w:cs="Wingdings"/>
                <w:sz w:val="20"/>
                <w:szCs w:val="20"/>
              </w:rPr>
              <w:t></w:t>
            </w:r>
            <w:r w:rsidRPr="00A7545E">
              <w:rPr>
                <w:rFonts w:ascii="Wingdings" w:hAnsi="Wingdings" w:cs="Wingdings"/>
                <w:sz w:val="20"/>
                <w:szCs w:val="20"/>
              </w:rPr>
              <w:t></w:t>
            </w:r>
            <w:r w:rsidRPr="00A7545E">
              <w:rPr>
                <w:sz w:val="20"/>
                <w:szCs w:val="20"/>
              </w:rPr>
              <w:t xml:space="preserve">PBC: </w:t>
            </w:r>
            <w:proofErr w:type="spellStart"/>
            <w:r w:rsidRPr="00A7545E">
              <w:rPr>
                <w:sz w:val="20"/>
                <w:szCs w:val="20"/>
              </w:rPr>
              <w:t>providing</w:t>
            </w:r>
            <w:proofErr w:type="spellEnd"/>
            <w:r w:rsidRPr="00A7545E">
              <w:rPr>
                <w:sz w:val="20"/>
                <w:szCs w:val="20"/>
              </w:rPr>
              <w:t xml:space="preserve"> </w:t>
            </w:r>
            <w:proofErr w:type="spellStart"/>
            <w:r w:rsidRPr="00A7545E">
              <w:rPr>
                <w:sz w:val="20"/>
                <w:szCs w:val="20"/>
              </w:rPr>
              <w:t>stored</w:t>
            </w:r>
            <w:proofErr w:type="spellEnd"/>
            <w:r w:rsidRPr="00A7545E">
              <w:rPr>
                <w:sz w:val="20"/>
                <w:szCs w:val="20"/>
              </w:rPr>
              <w:t xml:space="preserve"> </w:t>
            </w:r>
            <w:proofErr w:type="spellStart"/>
            <w:r w:rsidRPr="00A7545E">
              <w:rPr>
                <w:sz w:val="20"/>
                <w:szCs w:val="20"/>
              </w:rPr>
              <w:t>data</w:t>
            </w:r>
            <w:proofErr w:type="spellEnd"/>
            <w:r w:rsidRPr="00A7545E">
              <w:rPr>
                <w:sz w:val="20"/>
                <w:szCs w:val="20"/>
              </w:rPr>
              <w:t xml:space="preserve">, </w:t>
            </w:r>
            <w:proofErr w:type="spellStart"/>
            <w:r w:rsidRPr="00A7545E">
              <w:rPr>
                <w:sz w:val="20"/>
                <w:szCs w:val="20"/>
              </w:rPr>
              <w:t>transferring</w:t>
            </w:r>
            <w:proofErr w:type="spellEnd"/>
            <w:r w:rsidRPr="00A7545E">
              <w:rPr>
                <w:sz w:val="20"/>
                <w:szCs w:val="20"/>
              </w:rPr>
              <w:t xml:space="preserve"> </w:t>
            </w:r>
            <w:proofErr w:type="spellStart"/>
            <w:r w:rsidRPr="00A7545E">
              <w:rPr>
                <w:sz w:val="20"/>
                <w:szCs w:val="20"/>
              </w:rPr>
              <w:t>diagnostic</w:t>
            </w:r>
            <w:proofErr w:type="spellEnd"/>
            <w:r w:rsidRPr="00A7545E">
              <w:rPr>
                <w:sz w:val="20"/>
                <w:szCs w:val="20"/>
              </w:rPr>
              <w:t xml:space="preserve"> </w:t>
            </w:r>
            <w:proofErr w:type="spellStart"/>
            <w:r w:rsidRPr="00A7545E">
              <w:rPr>
                <w:sz w:val="20"/>
                <w:szCs w:val="20"/>
              </w:rPr>
              <w:t>requests</w:t>
            </w:r>
            <w:proofErr w:type="spellEnd"/>
            <w:r w:rsidRPr="00A7545E">
              <w:rPr>
                <w:sz w:val="20"/>
                <w:szCs w:val="20"/>
              </w:rPr>
              <w:t xml:space="preserve">, FM interface </w:t>
            </w:r>
          </w:p>
        </w:tc>
      </w:tr>
      <w:tr w:rsidR="007F0F2A" w:rsidRPr="00A7545E" w:rsidTr="007F0F2A">
        <w:trPr>
          <w:trHeight w:val="297"/>
        </w:trPr>
        <w:tc>
          <w:tcPr>
            <w:tcW w:w="3261" w:type="dxa"/>
          </w:tcPr>
          <w:p w:rsidR="007F0F2A" w:rsidRPr="00A7545E" w:rsidRDefault="007F0F2A">
            <w:pPr>
              <w:pStyle w:val="Default"/>
              <w:rPr>
                <w:sz w:val="20"/>
                <w:szCs w:val="20"/>
              </w:rPr>
            </w:pPr>
            <w:r w:rsidRPr="00A7545E">
              <w:rPr>
                <w:sz w:val="20"/>
                <w:szCs w:val="20"/>
              </w:rPr>
              <w:t xml:space="preserve">PBC </w:t>
            </w:r>
            <w:r w:rsidRPr="00A7545E">
              <w:rPr>
                <w:rFonts w:ascii="Wingdings" w:hAnsi="Wingdings" w:cs="Wingdings"/>
                <w:sz w:val="20"/>
                <w:szCs w:val="20"/>
              </w:rPr>
              <w:t></w:t>
            </w:r>
            <w:r w:rsidRPr="00A7545E">
              <w:rPr>
                <w:rFonts w:ascii="Wingdings" w:hAnsi="Wingdings" w:cs="Wingdings"/>
                <w:sz w:val="20"/>
                <w:szCs w:val="20"/>
              </w:rPr>
              <w:t></w:t>
            </w:r>
            <w:r w:rsidRPr="00A7545E">
              <w:rPr>
                <w:sz w:val="20"/>
                <w:szCs w:val="20"/>
              </w:rPr>
              <w:t>HMI “</w:t>
            </w:r>
            <w:proofErr w:type="spellStart"/>
            <w:r w:rsidRPr="00A7545E">
              <w:rPr>
                <w:sz w:val="20"/>
                <w:szCs w:val="20"/>
              </w:rPr>
              <w:t>PbcOutOutOfSpecMsg</w:t>
            </w:r>
            <w:proofErr w:type="spellEnd"/>
            <w:r w:rsidRPr="00A7545E">
              <w:rPr>
                <w:sz w:val="20"/>
                <w:szCs w:val="20"/>
              </w:rPr>
              <w:t xml:space="preserve">” </w:t>
            </w:r>
          </w:p>
        </w:tc>
        <w:tc>
          <w:tcPr>
            <w:tcW w:w="5892" w:type="dxa"/>
            <w:gridSpan w:val="2"/>
          </w:tcPr>
          <w:p w:rsidR="007F0F2A" w:rsidRPr="00A7545E" w:rsidRDefault="007F0F2A">
            <w:pPr>
              <w:pStyle w:val="Default"/>
              <w:rPr>
                <w:sz w:val="20"/>
                <w:szCs w:val="20"/>
              </w:rPr>
            </w:pPr>
            <w:r w:rsidRPr="00A7545E">
              <w:rPr>
                <w:sz w:val="20"/>
                <w:szCs w:val="20"/>
              </w:rPr>
              <w:t xml:space="preserve">Display </w:t>
            </w:r>
            <w:proofErr w:type="spellStart"/>
            <w:r w:rsidRPr="00A7545E">
              <w:rPr>
                <w:sz w:val="20"/>
                <w:szCs w:val="20"/>
              </w:rPr>
              <w:t>indication</w:t>
            </w:r>
            <w:proofErr w:type="spellEnd"/>
            <w:r w:rsidRPr="00A7545E">
              <w:rPr>
                <w:sz w:val="20"/>
                <w:szCs w:val="20"/>
              </w:rPr>
              <w:t xml:space="preserve"> of </w:t>
            </w:r>
            <w:proofErr w:type="spellStart"/>
            <w:r w:rsidRPr="00A7545E">
              <w:rPr>
                <w:sz w:val="20"/>
                <w:szCs w:val="20"/>
              </w:rPr>
              <w:t>Brake</w:t>
            </w:r>
            <w:proofErr w:type="spellEnd"/>
            <w:r w:rsidRPr="00A7545E">
              <w:rPr>
                <w:sz w:val="20"/>
                <w:szCs w:val="20"/>
              </w:rPr>
              <w:t xml:space="preserve"> </w:t>
            </w:r>
            <w:proofErr w:type="spellStart"/>
            <w:r w:rsidRPr="00A7545E">
              <w:rPr>
                <w:sz w:val="20"/>
                <w:szCs w:val="20"/>
              </w:rPr>
              <w:t>Assy</w:t>
            </w:r>
            <w:proofErr w:type="spellEnd"/>
            <w:r w:rsidRPr="00A7545E">
              <w:rPr>
                <w:sz w:val="20"/>
                <w:szCs w:val="20"/>
              </w:rPr>
              <w:t xml:space="preserve"> </w:t>
            </w:r>
            <w:proofErr w:type="spellStart"/>
            <w:r w:rsidRPr="00A7545E">
              <w:rPr>
                <w:sz w:val="20"/>
                <w:szCs w:val="20"/>
              </w:rPr>
              <w:t>operation</w:t>
            </w:r>
            <w:proofErr w:type="spellEnd"/>
            <w:r w:rsidRPr="00A7545E">
              <w:rPr>
                <w:sz w:val="20"/>
                <w:szCs w:val="20"/>
              </w:rPr>
              <w:t xml:space="preserve"> </w:t>
            </w:r>
            <w:proofErr w:type="spellStart"/>
            <w:r w:rsidRPr="00A7545E">
              <w:rPr>
                <w:sz w:val="20"/>
                <w:szCs w:val="20"/>
              </w:rPr>
              <w:t>outside</w:t>
            </w:r>
            <w:proofErr w:type="spellEnd"/>
            <w:r w:rsidRPr="00A7545E">
              <w:rPr>
                <w:sz w:val="20"/>
                <w:szCs w:val="20"/>
              </w:rPr>
              <w:t xml:space="preserve"> </w:t>
            </w:r>
            <w:proofErr w:type="spellStart"/>
            <w:r w:rsidRPr="00A7545E">
              <w:rPr>
                <w:sz w:val="20"/>
                <w:szCs w:val="20"/>
              </w:rPr>
              <w:t>the</w:t>
            </w:r>
            <w:proofErr w:type="spellEnd"/>
            <w:r w:rsidRPr="00A7545E">
              <w:rPr>
                <w:sz w:val="20"/>
                <w:szCs w:val="20"/>
              </w:rPr>
              <w:t xml:space="preserve"> </w:t>
            </w:r>
            <w:proofErr w:type="spellStart"/>
            <w:r w:rsidRPr="00A7545E">
              <w:rPr>
                <w:sz w:val="20"/>
                <w:szCs w:val="20"/>
              </w:rPr>
              <w:t>specification</w:t>
            </w:r>
            <w:proofErr w:type="spellEnd"/>
            <w:r w:rsidRPr="00A7545E">
              <w:rPr>
                <w:sz w:val="20"/>
                <w:szCs w:val="20"/>
              </w:rPr>
              <w:t xml:space="preserve"> </w:t>
            </w:r>
            <w:proofErr w:type="spellStart"/>
            <w:r w:rsidRPr="00A7545E">
              <w:rPr>
                <w:sz w:val="20"/>
                <w:szCs w:val="20"/>
              </w:rPr>
              <w:t>range</w:t>
            </w:r>
            <w:proofErr w:type="spellEnd"/>
            <w:r w:rsidRPr="00A7545E">
              <w:rPr>
                <w:sz w:val="20"/>
                <w:szCs w:val="20"/>
              </w:rPr>
              <w:t xml:space="preserve">. </w:t>
            </w:r>
          </w:p>
        </w:tc>
      </w:tr>
      <w:tr w:rsidR="007F0F2A" w:rsidRPr="00A7545E" w:rsidTr="007F0F2A">
        <w:trPr>
          <w:trHeight w:val="435"/>
        </w:trPr>
        <w:tc>
          <w:tcPr>
            <w:tcW w:w="3261" w:type="dxa"/>
          </w:tcPr>
          <w:p w:rsidR="007F0F2A" w:rsidRPr="00A7545E" w:rsidRDefault="007F0F2A">
            <w:pPr>
              <w:pStyle w:val="Default"/>
              <w:rPr>
                <w:sz w:val="20"/>
                <w:szCs w:val="20"/>
              </w:rPr>
            </w:pPr>
            <w:r w:rsidRPr="00A7545E">
              <w:rPr>
                <w:sz w:val="20"/>
                <w:szCs w:val="20"/>
              </w:rPr>
              <w:t xml:space="preserve">PBC </w:t>
            </w:r>
            <w:r w:rsidR="003B5329" w:rsidRPr="00A7545E">
              <w:rPr>
                <w:sz w:val="20"/>
                <w:szCs w:val="20"/>
              </w:rPr>
              <w:t xml:space="preserve"> </w:t>
            </w:r>
            <w:r w:rsidR="003B5329" w:rsidRPr="00A7545E">
              <w:rPr>
                <w:rFonts w:ascii="Wingdings" w:hAnsi="Wingdings" w:cs="Wingdings"/>
                <w:sz w:val="20"/>
                <w:szCs w:val="20"/>
              </w:rPr>
              <w:t></w:t>
            </w:r>
            <w:r w:rsidR="003B5329" w:rsidRPr="00A7545E">
              <w:rPr>
                <w:rFonts w:ascii="Wingdings" w:hAnsi="Wingdings" w:cs="Wingdings"/>
                <w:sz w:val="20"/>
                <w:szCs w:val="20"/>
              </w:rPr>
              <w:t></w:t>
            </w:r>
            <w:r w:rsidR="003B5329" w:rsidRPr="00A7545E">
              <w:rPr>
                <w:rFonts w:ascii="Wingdings" w:hAnsi="Wingdings" w:cs="Wingdings"/>
                <w:sz w:val="20"/>
                <w:szCs w:val="20"/>
              </w:rPr>
              <w:t></w:t>
            </w:r>
            <w:r w:rsidRPr="00A7545E">
              <w:rPr>
                <w:sz w:val="20"/>
                <w:szCs w:val="20"/>
              </w:rPr>
              <w:t xml:space="preserve"> ESC </w:t>
            </w:r>
            <w:proofErr w:type="spellStart"/>
            <w:r w:rsidRPr="00A7545E">
              <w:rPr>
                <w:sz w:val="20"/>
                <w:szCs w:val="20"/>
              </w:rPr>
              <w:t>Control</w:t>
            </w:r>
            <w:proofErr w:type="spellEnd"/>
            <w:r w:rsidRPr="00A7545E">
              <w:rPr>
                <w:sz w:val="20"/>
                <w:szCs w:val="20"/>
              </w:rPr>
              <w:t xml:space="preserve"> &amp; </w:t>
            </w:r>
            <w:proofErr w:type="spellStart"/>
            <w:r w:rsidRPr="00A7545E">
              <w:rPr>
                <w:sz w:val="20"/>
                <w:szCs w:val="20"/>
              </w:rPr>
              <w:t>Actuator</w:t>
            </w:r>
            <w:proofErr w:type="spellEnd"/>
            <w:r w:rsidRPr="00A7545E">
              <w:rPr>
                <w:sz w:val="20"/>
                <w:szCs w:val="20"/>
              </w:rPr>
              <w:t xml:space="preserve"> </w:t>
            </w:r>
          </w:p>
          <w:p w:rsidR="007F0F2A" w:rsidRPr="00A7545E" w:rsidRDefault="007F0F2A">
            <w:pPr>
              <w:pStyle w:val="Default"/>
              <w:rPr>
                <w:sz w:val="20"/>
                <w:szCs w:val="20"/>
              </w:rPr>
            </w:pPr>
            <w:r w:rsidRPr="00A7545E">
              <w:rPr>
                <w:sz w:val="20"/>
                <w:szCs w:val="20"/>
              </w:rPr>
              <w:t xml:space="preserve">“HPS” </w:t>
            </w:r>
          </w:p>
        </w:tc>
        <w:tc>
          <w:tcPr>
            <w:tcW w:w="5892" w:type="dxa"/>
            <w:gridSpan w:val="2"/>
          </w:tcPr>
          <w:p w:rsidR="007F0F2A" w:rsidRPr="00A7545E" w:rsidRDefault="007F0F2A">
            <w:pPr>
              <w:pStyle w:val="Default"/>
              <w:rPr>
                <w:sz w:val="20"/>
                <w:szCs w:val="20"/>
              </w:rPr>
            </w:pPr>
            <w:r w:rsidRPr="00A7545E">
              <w:rPr>
                <w:sz w:val="20"/>
                <w:szCs w:val="20"/>
              </w:rPr>
              <w:t xml:space="preserve">PBC </w:t>
            </w:r>
            <w:r w:rsidRPr="00A7545E">
              <w:rPr>
                <w:rFonts w:ascii="Wingdings" w:hAnsi="Wingdings" w:cs="Wingdings"/>
                <w:sz w:val="20"/>
                <w:szCs w:val="20"/>
              </w:rPr>
              <w:t></w:t>
            </w:r>
            <w:r w:rsidRPr="00A7545E">
              <w:rPr>
                <w:rFonts w:ascii="Wingdings" w:hAnsi="Wingdings" w:cs="Wingdings"/>
                <w:sz w:val="20"/>
                <w:szCs w:val="20"/>
              </w:rPr>
              <w:t></w:t>
            </w:r>
            <w:r w:rsidRPr="00A7545E">
              <w:rPr>
                <w:sz w:val="20"/>
                <w:szCs w:val="20"/>
              </w:rPr>
              <w:t xml:space="preserve">ESC </w:t>
            </w:r>
            <w:proofErr w:type="spellStart"/>
            <w:r w:rsidRPr="00A7545E">
              <w:rPr>
                <w:sz w:val="20"/>
                <w:szCs w:val="20"/>
              </w:rPr>
              <w:t>Control</w:t>
            </w:r>
            <w:proofErr w:type="spellEnd"/>
            <w:r w:rsidRPr="00A7545E">
              <w:rPr>
                <w:sz w:val="20"/>
                <w:szCs w:val="20"/>
              </w:rPr>
              <w:t xml:space="preserve"> &amp; </w:t>
            </w:r>
            <w:proofErr w:type="spellStart"/>
            <w:r w:rsidRPr="00A7545E">
              <w:rPr>
                <w:sz w:val="20"/>
                <w:szCs w:val="20"/>
              </w:rPr>
              <w:t>Actuator</w:t>
            </w:r>
            <w:proofErr w:type="spellEnd"/>
            <w:r w:rsidRPr="00A7545E">
              <w:rPr>
                <w:sz w:val="20"/>
                <w:szCs w:val="20"/>
              </w:rPr>
              <w:t xml:space="preserve">: </w:t>
            </w:r>
            <w:proofErr w:type="spellStart"/>
            <w:r w:rsidRPr="00A7545E">
              <w:rPr>
                <w:sz w:val="20"/>
                <w:szCs w:val="20"/>
              </w:rPr>
              <w:t>hydraulic</w:t>
            </w:r>
            <w:proofErr w:type="spellEnd"/>
            <w:r w:rsidRPr="00A7545E">
              <w:rPr>
                <w:sz w:val="20"/>
                <w:szCs w:val="20"/>
              </w:rPr>
              <w:t xml:space="preserve"> </w:t>
            </w:r>
            <w:proofErr w:type="spellStart"/>
            <w:r w:rsidRPr="00A7545E">
              <w:rPr>
                <w:sz w:val="20"/>
                <w:szCs w:val="20"/>
              </w:rPr>
              <w:t>support</w:t>
            </w:r>
            <w:proofErr w:type="spellEnd"/>
            <w:r w:rsidRPr="00A7545E">
              <w:rPr>
                <w:sz w:val="20"/>
                <w:szCs w:val="20"/>
              </w:rPr>
              <w:t xml:space="preserve"> </w:t>
            </w:r>
            <w:proofErr w:type="spellStart"/>
            <w:r w:rsidRPr="00A7545E">
              <w:rPr>
                <w:sz w:val="20"/>
                <w:szCs w:val="20"/>
              </w:rPr>
              <w:t>request</w:t>
            </w:r>
            <w:proofErr w:type="spellEnd"/>
            <w:r w:rsidRPr="00A7545E">
              <w:rPr>
                <w:sz w:val="20"/>
                <w:szCs w:val="20"/>
              </w:rPr>
              <w:t xml:space="preserve"> </w:t>
            </w:r>
            <w:proofErr w:type="spellStart"/>
            <w:r w:rsidRPr="00A7545E">
              <w:rPr>
                <w:sz w:val="20"/>
                <w:szCs w:val="20"/>
              </w:rPr>
              <w:t>from</w:t>
            </w:r>
            <w:proofErr w:type="spellEnd"/>
            <w:r w:rsidRPr="00A7545E">
              <w:rPr>
                <w:sz w:val="20"/>
                <w:szCs w:val="20"/>
              </w:rPr>
              <w:t xml:space="preserve"> </w:t>
            </w:r>
            <w:proofErr w:type="spellStart"/>
            <w:r w:rsidRPr="00A7545E">
              <w:rPr>
                <w:sz w:val="20"/>
                <w:szCs w:val="20"/>
              </w:rPr>
              <w:t>the</w:t>
            </w:r>
            <w:proofErr w:type="spellEnd"/>
            <w:r w:rsidRPr="00A7545E">
              <w:rPr>
                <w:sz w:val="20"/>
                <w:szCs w:val="20"/>
              </w:rPr>
              <w:t xml:space="preserve"> PBC to </w:t>
            </w:r>
            <w:proofErr w:type="spellStart"/>
            <w:r w:rsidRPr="00A7545E">
              <w:rPr>
                <w:sz w:val="20"/>
                <w:szCs w:val="20"/>
              </w:rPr>
              <w:t>ensure</w:t>
            </w:r>
            <w:proofErr w:type="spellEnd"/>
            <w:r w:rsidRPr="00A7545E">
              <w:rPr>
                <w:sz w:val="20"/>
                <w:szCs w:val="20"/>
              </w:rPr>
              <w:t xml:space="preserve"> Park </w:t>
            </w:r>
            <w:proofErr w:type="spellStart"/>
            <w:r w:rsidRPr="00A7545E">
              <w:rPr>
                <w:sz w:val="20"/>
                <w:szCs w:val="20"/>
              </w:rPr>
              <w:t>brake</w:t>
            </w:r>
            <w:proofErr w:type="spellEnd"/>
            <w:r w:rsidRPr="00A7545E">
              <w:rPr>
                <w:sz w:val="20"/>
                <w:szCs w:val="20"/>
              </w:rPr>
              <w:t xml:space="preserve"> hold </w:t>
            </w:r>
            <w:proofErr w:type="spellStart"/>
            <w:r w:rsidRPr="00A7545E">
              <w:rPr>
                <w:sz w:val="20"/>
                <w:szCs w:val="20"/>
              </w:rPr>
              <w:t>capability</w:t>
            </w:r>
            <w:proofErr w:type="spellEnd"/>
            <w:r w:rsidRPr="00A7545E">
              <w:rPr>
                <w:sz w:val="20"/>
                <w:szCs w:val="20"/>
              </w:rPr>
              <w:t xml:space="preserve">. </w:t>
            </w:r>
          </w:p>
          <w:p w:rsidR="007F0F2A" w:rsidRPr="00A7545E" w:rsidRDefault="007F0F2A">
            <w:pPr>
              <w:pStyle w:val="Default"/>
              <w:rPr>
                <w:sz w:val="20"/>
                <w:szCs w:val="20"/>
              </w:rPr>
            </w:pPr>
            <w:r w:rsidRPr="00A7545E">
              <w:rPr>
                <w:sz w:val="20"/>
                <w:szCs w:val="20"/>
              </w:rPr>
              <w:t xml:space="preserve">ESC </w:t>
            </w:r>
            <w:proofErr w:type="spellStart"/>
            <w:r w:rsidRPr="00A7545E">
              <w:rPr>
                <w:sz w:val="20"/>
                <w:szCs w:val="20"/>
              </w:rPr>
              <w:t>Control</w:t>
            </w:r>
            <w:proofErr w:type="spellEnd"/>
            <w:r w:rsidRPr="00A7545E">
              <w:rPr>
                <w:sz w:val="20"/>
                <w:szCs w:val="20"/>
              </w:rPr>
              <w:t xml:space="preserve"> &amp; </w:t>
            </w:r>
            <w:proofErr w:type="spellStart"/>
            <w:r w:rsidRPr="00A7545E">
              <w:rPr>
                <w:sz w:val="20"/>
                <w:szCs w:val="20"/>
              </w:rPr>
              <w:t>Actuator</w:t>
            </w:r>
            <w:proofErr w:type="spellEnd"/>
            <w:r w:rsidRPr="00A7545E">
              <w:rPr>
                <w:sz w:val="20"/>
                <w:szCs w:val="20"/>
              </w:rPr>
              <w:t xml:space="preserve"> </w:t>
            </w:r>
            <w:r w:rsidRPr="00A7545E">
              <w:rPr>
                <w:rFonts w:ascii="Wingdings" w:hAnsi="Wingdings" w:cs="Wingdings"/>
                <w:sz w:val="20"/>
                <w:szCs w:val="20"/>
              </w:rPr>
              <w:t></w:t>
            </w:r>
            <w:r w:rsidRPr="00A7545E">
              <w:rPr>
                <w:rFonts w:ascii="Wingdings" w:hAnsi="Wingdings" w:cs="Wingdings"/>
                <w:sz w:val="20"/>
                <w:szCs w:val="20"/>
              </w:rPr>
              <w:t></w:t>
            </w:r>
            <w:r w:rsidRPr="00A7545E">
              <w:rPr>
                <w:sz w:val="20"/>
                <w:szCs w:val="20"/>
              </w:rPr>
              <w:t xml:space="preserve">PBC: status </w:t>
            </w:r>
            <w:proofErr w:type="spellStart"/>
            <w:r w:rsidRPr="00A7545E">
              <w:rPr>
                <w:sz w:val="20"/>
                <w:szCs w:val="20"/>
              </w:rPr>
              <w:t>information</w:t>
            </w:r>
            <w:proofErr w:type="spellEnd"/>
            <w:r w:rsidRPr="00A7545E">
              <w:rPr>
                <w:sz w:val="20"/>
                <w:szCs w:val="20"/>
              </w:rPr>
              <w:t xml:space="preserve"> </w:t>
            </w:r>
          </w:p>
        </w:tc>
      </w:tr>
      <w:tr w:rsidR="007F0F2A" w:rsidRPr="00A7545E" w:rsidTr="007F0F2A">
        <w:trPr>
          <w:trHeight w:val="297"/>
        </w:trPr>
        <w:tc>
          <w:tcPr>
            <w:tcW w:w="3261" w:type="dxa"/>
          </w:tcPr>
          <w:p w:rsidR="007F0F2A" w:rsidRPr="00A7545E" w:rsidRDefault="007F0F2A">
            <w:pPr>
              <w:pStyle w:val="Default"/>
              <w:rPr>
                <w:sz w:val="20"/>
                <w:szCs w:val="20"/>
              </w:rPr>
            </w:pPr>
            <w:proofErr w:type="spellStart"/>
            <w:r w:rsidRPr="00A7545E">
              <w:rPr>
                <w:sz w:val="20"/>
                <w:szCs w:val="20"/>
              </w:rPr>
              <w:t>Environmental</w:t>
            </w:r>
            <w:proofErr w:type="spellEnd"/>
            <w:r w:rsidRPr="00A7545E">
              <w:rPr>
                <w:sz w:val="20"/>
                <w:szCs w:val="20"/>
              </w:rPr>
              <w:t xml:space="preserve"> Status </w:t>
            </w:r>
            <w:proofErr w:type="spellStart"/>
            <w:r w:rsidRPr="00A7545E">
              <w:rPr>
                <w:sz w:val="20"/>
                <w:szCs w:val="20"/>
              </w:rPr>
              <w:t>Information</w:t>
            </w:r>
            <w:proofErr w:type="spellEnd"/>
            <w:r w:rsidRPr="00A7545E">
              <w:rPr>
                <w:sz w:val="20"/>
                <w:szCs w:val="20"/>
              </w:rPr>
              <w:t xml:space="preserve"> </w:t>
            </w:r>
            <w:r w:rsidRPr="00A7545E">
              <w:rPr>
                <w:rFonts w:ascii="Wingdings" w:hAnsi="Wingdings" w:cs="Wingdings"/>
                <w:sz w:val="20"/>
                <w:szCs w:val="20"/>
              </w:rPr>
              <w:t></w:t>
            </w:r>
            <w:r w:rsidRPr="00A7545E">
              <w:rPr>
                <w:rFonts w:ascii="Wingdings" w:hAnsi="Wingdings" w:cs="Wingdings"/>
                <w:sz w:val="20"/>
                <w:szCs w:val="20"/>
              </w:rPr>
              <w:t></w:t>
            </w:r>
            <w:r w:rsidRPr="00A7545E">
              <w:rPr>
                <w:sz w:val="20"/>
                <w:szCs w:val="20"/>
              </w:rPr>
              <w:t xml:space="preserve">PBC </w:t>
            </w:r>
          </w:p>
        </w:tc>
        <w:tc>
          <w:tcPr>
            <w:tcW w:w="5892" w:type="dxa"/>
            <w:gridSpan w:val="2"/>
          </w:tcPr>
          <w:p w:rsidR="007F0F2A" w:rsidRPr="00A7545E" w:rsidRDefault="007F0F2A">
            <w:pPr>
              <w:pStyle w:val="Default"/>
              <w:rPr>
                <w:sz w:val="20"/>
                <w:szCs w:val="20"/>
              </w:rPr>
            </w:pPr>
            <w:proofErr w:type="spellStart"/>
            <w:r w:rsidRPr="00A7545E">
              <w:rPr>
                <w:sz w:val="20"/>
                <w:szCs w:val="20"/>
              </w:rPr>
              <w:t>Providing</w:t>
            </w:r>
            <w:proofErr w:type="spellEnd"/>
            <w:r w:rsidRPr="00A7545E">
              <w:rPr>
                <w:sz w:val="20"/>
                <w:szCs w:val="20"/>
              </w:rPr>
              <w:t xml:space="preserve"> </w:t>
            </w:r>
            <w:proofErr w:type="spellStart"/>
            <w:r w:rsidRPr="00A7545E">
              <w:rPr>
                <w:sz w:val="20"/>
                <w:szCs w:val="20"/>
              </w:rPr>
              <w:t>environmental</w:t>
            </w:r>
            <w:proofErr w:type="spellEnd"/>
            <w:r w:rsidRPr="00A7545E">
              <w:rPr>
                <w:sz w:val="20"/>
                <w:szCs w:val="20"/>
              </w:rPr>
              <w:t xml:space="preserve"> </w:t>
            </w:r>
            <w:proofErr w:type="spellStart"/>
            <w:r w:rsidRPr="00A7545E">
              <w:rPr>
                <w:sz w:val="20"/>
                <w:szCs w:val="20"/>
              </w:rPr>
              <w:t>data</w:t>
            </w:r>
            <w:proofErr w:type="spellEnd"/>
            <w:r w:rsidRPr="00A7545E">
              <w:rPr>
                <w:sz w:val="20"/>
                <w:szCs w:val="20"/>
              </w:rPr>
              <w:t xml:space="preserve"> to </w:t>
            </w:r>
            <w:proofErr w:type="spellStart"/>
            <w:r w:rsidRPr="00A7545E">
              <w:rPr>
                <w:sz w:val="20"/>
                <w:szCs w:val="20"/>
              </w:rPr>
              <w:t>the</w:t>
            </w:r>
            <w:proofErr w:type="spellEnd"/>
            <w:r w:rsidRPr="00A7545E">
              <w:rPr>
                <w:sz w:val="20"/>
                <w:szCs w:val="20"/>
              </w:rPr>
              <w:t xml:space="preserve"> PBC </w:t>
            </w:r>
          </w:p>
        </w:tc>
      </w:tr>
      <w:tr w:rsidR="007F0F2A" w:rsidRPr="00A7545E" w:rsidTr="007F0F2A">
        <w:trPr>
          <w:trHeight w:val="435"/>
        </w:trPr>
        <w:tc>
          <w:tcPr>
            <w:tcW w:w="3261" w:type="dxa"/>
          </w:tcPr>
          <w:p w:rsidR="007F0F2A" w:rsidRPr="00A7545E" w:rsidRDefault="007F0F2A">
            <w:pPr>
              <w:pStyle w:val="Default"/>
              <w:rPr>
                <w:sz w:val="20"/>
                <w:szCs w:val="20"/>
              </w:rPr>
            </w:pPr>
            <w:r w:rsidRPr="00A7545E">
              <w:rPr>
                <w:sz w:val="20"/>
                <w:szCs w:val="20"/>
              </w:rPr>
              <w:t xml:space="preserve">SSM </w:t>
            </w:r>
            <w:r w:rsidRPr="00A7545E">
              <w:rPr>
                <w:rFonts w:ascii="Wingdings" w:hAnsi="Wingdings" w:cs="Wingdings"/>
                <w:sz w:val="20"/>
                <w:szCs w:val="20"/>
              </w:rPr>
              <w:t></w:t>
            </w:r>
            <w:r w:rsidRPr="00A7545E">
              <w:rPr>
                <w:rFonts w:ascii="Wingdings" w:hAnsi="Wingdings" w:cs="Wingdings"/>
                <w:sz w:val="20"/>
                <w:szCs w:val="20"/>
              </w:rPr>
              <w:t></w:t>
            </w:r>
            <w:r w:rsidRPr="00A7545E">
              <w:rPr>
                <w:sz w:val="20"/>
                <w:szCs w:val="20"/>
              </w:rPr>
              <w:t xml:space="preserve">HMI “SSM/EPB </w:t>
            </w:r>
            <w:proofErr w:type="spellStart"/>
            <w:r w:rsidRPr="00A7545E">
              <w:rPr>
                <w:sz w:val="20"/>
                <w:szCs w:val="20"/>
              </w:rPr>
              <w:t>Driver</w:t>
            </w:r>
            <w:proofErr w:type="spellEnd"/>
            <w:r w:rsidRPr="00A7545E">
              <w:rPr>
                <w:sz w:val="20"/>
                <w:szCs w:val="20"/>
              </w:rPr>
              <w:t xml:space="preserve"> </w:t>
            </w:r>
            <w:proofErr w:type="spellStart"/>
            <w:r w:rsidRPr="00A7545E">
              <w:rPr>
                <w:sz w:val="20"/>
                <w:szCs w:val="20"/>
              </w:rPr>
              <w:t>Info</w:t>
            </w:r>
            <w:proofErr w:type="spellEnd"/>
            <w:r w:rsidRPr="00A7545E">
              <w:rPr>
                <w:sz w:val="20"/>
                <w:szCs w:val="20"/>
              </w:rPr>
              <w:t xml:space="preserve"> </w:t>
            </w:r>
            <w:proofErr w:type="spellStart"/>
            <w:r w:rsidRPr="00A7545E">
              <w:rPr>
                <w:sz w:val="20"/>
                <w:szCs w:val="20"/>
              </w:rPr>
              <w:t>Message</w:t>
            </w:r>
            <w:proofErr w:type="spellEnd"/>
            <w:r w:rsidRPr="00A7545E">
              <w:rPr>
                <w:sz w:val="20"/>
                <w:szCs w:val="20"/>
              </w:rPr>
              <w:t xml:space="preserve">” </w:t>
            </w:r>
          </w:p>
        </w:tc>
        <w:tc>
          <w:tcPr>
            <w:tcW w:w="5892" w:type="dxa"/>
            <w:gridSpan w:val="2"/>
          </w:tcPr>
          <w:p w:rsidR="007F0F2A" w:rsidRPr="00A7545E" w:rsidRDefault="007F0F2A">
            <w:pPr>
              <w:pStyle w:val="Default"/>
              <w:rPr>
                <w:sz w:val="20"/>
                <w:szCs w:val="20"/>
              </w:rPr>
            </w:pPr>
            <w:proofErr w:type="spellStart"/>
            <w:r w:rsidRPr="00A7545E">
              <w:rPr>
                <w:sz w:val="20"/>
                <w:szCs w:val="20"/>
              </w:rPr>
              <w:t>Request</w:t>
            </w:r>
            <w:proofErr w:type="spellEnd"/>
            <w:r w:rsidRPr="00A7545E">
              <w:rPr>
                <w:sz w:val="20"/>
                <w:szCs w:val="20"/>
              </w:rPr>
              <w:t xml:space="preserve"> </w:t>
            </w:r>
            <w:proofErr w:type="spellStart"/>
            <w:r w:rsidRPr="00A7545E">
              <w:rPr>
                <w:sz w:val="20"/>
                <w:szCs w:val="20"/>
              </w:rPr>
              <w:t>driver</w:t>
            </w:r>
            <w:proofErr w:type="spellEnd"/>
            <w:r w:rsidRPr="00A7545E">
              <w:rPr>
                <w:sz w:val="20"/>
                <w:szCs w:val="20"/>
              </w:rPr>
              <w:t xml:space="preserve"> </w:t>
            </w:r>
            <w:proofErr w:type="spellStart"/>
            <w:r w:rsidRPr="00A7545E">
              <w:rPr>
                <w:sz w:val="20"/>
                <w:szCs w:val="20"/>
              </w:rPr>
              <w:t>information</w:t>
            </w:r>
            <w:proofErr w:type="spellEnd"/>
            <w:r w:rsidRPr="00A7545E">
              <w:rPr>
                <w:sz w:val="20"/>
                <w:szCs w:val="20"/>
              </w:rPr>
              <w:t xml:space="preserve"> </w:t>
            </w:r>
            <w:proofErr w:type="spellStart"/>
            <w:r w:rsidRPr="00A7545E">
              <w:rPr>
                <w:sz w:val="20"/>
                <w:szCs w:val="20"/>
              </w:rPr>
              <w:t>relevant</w:t>
            </w:r>
            <w:proofErr w:type="spellEnd"/>
            <w:r w:rsidRPr="00A7545E">
              <w:rPr>
                <w:sz w:val="20"/>
                <w:szCs w:val="20"/>
              </w:rPr>
              <w:t xml:space="preserve"> to EPB (</w:t>
            </w:r>
            <w:proofErr w:type="spellStart"/>
            <w:r w:rsidRPr="00A7545E">
              <w:rPr>
                <w:sz w:val="20"/>
                <w:szCs w:val="20"/>
              </w:rPr>
              <w:t>e.g</w:t>
            </w:r>
            <w:proofErr w:type="spellEnd"/>
            <w:r w:rsidRPr="00A7545E">
              <w:rPr>
                <w:sz w:val="20"/>
                <w:szCs w:val="20"/>
              </w:rPr>
              <w:t xml:space="preserve">. EPB status </w:t>
            </w:r>
            <w:proofErr w:type="spellStart"/>
            <w:r w:rsidRPr="00A7545E">
              <w:rPr>
                <w:sz w:val="20"/>
                <w:szCs w:val="20"/>
              </w:rPr>
              <w:t>information</w:t>
            </w:r>
            <w:proofErr w:type="spellEnd"/>
            <w:r w:rsidRPr="00A7545E">
              <w:rPr>
                <w:sz w:val="20"/>
                <w:szCs w:val="20"/>
              </w:rPr>
              <w:t xml:space="preserve">, EPB </w:t>
            </w:r>
            <w:proofErr w:type="spellStart"/>
            <w:r w:rsidRPr="00A7545E">
              <w:rPr>
                <w:sz w:val="20"/>
                <w:szCs w:val="20"/>
              </w:rPr>
              <w:t>fault</w:t>
            </w:r>
            <w:proofErr w:type="spellEnd"/>
            <w:r w:rsidRPr="00A7545E">
              <w:rPr>
                <w:sz w:val="20"/>
                <w:szCs w:val="20"/>
              </w:rPr>
              <w:t xml:space="preserve"> </w:t>
            </w:r>
            <w:proofErr w:type="spellStart"/>
            <w:r w:rsidRPr="00A7545E">
              <w:rPr>
                <w:sz w:val="20"/>
                <w:szCs w:val="20"/>
              </w:rPr>
              <w:t>information</w:t>
            </w:r>
            <w:proofErr w:type="spellEnd"/>
            <w:r w:rsidRPr="00A7545E">
              <w:rPr>
                <w:sz w:val="20"/>
                <w:szCs w:val="20"/>
              </w:rPr>
              <w:t xml:space="preserve">, </w:t>
            </w:r>
            <w:proofErr w:type="spellStart"/>
            <w:r w:rsidRPr="00A7545E">
              <w:rPr>
                <w:sz w:val="20"/>
                <w:szCs w:val="20"/>
              </w:rPr>
              <w:t>function</w:t>
            </w:r>
            <w:proofErr w:type="spellEnd"/>
            <w:r w:rsidRPr="00A7545E">
              <w:rPr>
                <w:sz w:val="20"/>
                <w:szCs w:val="20"/>
              </w:rPr>
              <w:t xml:space="preserve"> </w:t>
            </w:r>
            <w:proofErr w:type="spellStart"/>
            <w:r w:rsidRPr="00A7545E">
              <w:rPr>
                <w:sz w:val="20"/>
                <w:szCs w:val="20"/>
              </w:rPr>
              <w:t>based</w:t>
            </w:r>
            <w:proofErr w:type="spellEnd"/>
            <w:r w:rsidRPr="00A7545E">
              <w:rPr>
                <w:sz w:val="20"/>
                <w:szCs w:val="20"/>
              </w:rPr>
              <w:t xml:space="preserve"> text </w:t>
            </w:r>
            <w:proofErr w:type="spellStart"/>
            <w:r w:rsidRPr="00A7545E">
              <w:rPr>
                <w:sz w:val="20"/>
                <w:szCs w:val="20"/>
              </w:rPr>
              <w:t>messages</w:t>
            </w:r>
            <w:proofErr w:type="spellEnd"/>
            <w:r w:rsidRPr="00A7545E">
              <w:rPr>
                <w:sz w:val="20"/>
                <w:szCs w:val="20"/>
              </w:rPr>
              <w:t xml:space="preserve">) </w:t>
            </w:r>
          </w:p>
        </w:tc>
      </w:tr>
      <w:tr w:rsidR="007F0F2A" w:rsidRPr="00A7545E" w:rsidTr="007F0F2A">
        <w:trPr>
          <w:trHeight w:val="297"/>
        </w:trPr>
        <w:tc>
          <w:tcPr>
            <w:tcW w:w="3261" w:type="dxa"/>
          </w:tcPr>
          <w:p w:rsidR="007F0F2A" w:rsidRPr="00A7545E" w:rsidRDefault="007F0F2A">
            <w:pPr>
              <w:pStyle w:val="Default"/>
              <w:rPr>
                <w:sz w:val="20"/>
                <w:szCs w:val="20"/>
              </w:rPr>
            </w:pPr>
            <w:r w:rsidRPr="00A7545E">
              <w:rPr>
                <w:sz w:val="20"/>
                <w:szCs w:val="20"/>
              </w:rPr>
              <w:t xml:space="preserve">SSM </w:t>
            </w:r>
            <w:r w:rsidRPr="00A7545E">
              <w:rPr>
                <w:rFonts w:ascii="Wingdings" w:hAnsi="Wingdings" w:cs="Wingdings"/>
                <w:sz w:val="20"/>
                <w:szCs w:val="20"/>
              </w:rPr>
              <w:t></w:t>
            </w:r>
            <w:r w:rsidRPr="00A7545E">
              <w:rPr>
                <w:rFonts w:ascii="Wingdings" w:hAnsi="Wingdings" w:cs="Wingdings"/>
                <w:sz w:val="20"/>
                <w:szCs w:val="20"/>
              </w:rPr>
              <w:t></w:t>
            </w:r>
            <w:proofErr w:type="spellStart"/>
            <w:r w:rsidRPr="00A7545E">
              <w:rPr>
                <w:sz w:val="20"/>
                <w:szCs w:val="20"/>
              </w:rPr>
              <w:t>Brake</w:t>
            </w:r>
            <w:proofErr w:type="spellEnd"/>
            <w:r w:rsidRPr="00A7545E">
              <w:rPr>
                <w:sz w:val="20"/>
                <w:szCs w:val="20"/>
              </w:rPr>
              <w:t xml:space="preserve"> </w:t>
            </w:r>
            <w:proofErr w:type="spellStart"/>
            <w:r w:rsidRPr="00A7545E">
              <w:rPr>
                <w:sz w:val="20"/>
                <w:szCs w:val="20"/>
              </w:rPr>
              <w:t>Lights</w:t>
            </w:r>
            <w:proofErr w:type="spellEnd"/>
            <w:r w:rsidRPr="00A7545E">
              <w:rPr>
                <w:sz w:val="20"/>
                <w:szCs w:val="20"/>
              </w:rPr>
              <w:t xml:space="preserve"> </w:t>
            </w:r>
          </w:p>
          <w:p w:rsidR="007F0F2A" w:rsidRPr="00A7545E" w:rsidRDefault="007F0F2A">
            <w:pPr>
              <w:pStyle w:val="Default"/>
              <w:rPr>
                <w:sz w:val="20"/>
                <w:szCs w:val="20"/>
              </w:rPr>
            </w:pPr>
            <w:r w:rsidRPr="00A7545E">
              <w:rPr>
                <w:sz w:val="20"/>
                <w:szCs w:val="20"/>
              </w:rPr>
              <w:t xml:space="preserve">“SSM </w:t>
            </w:r>
            <w:proofErr w:type="spellStart"/>
            <w:r w:rsidRPr="00A7545E">
              <w:rPr>
                <w:sz w:val="20"/>
                <w:szCs w:val="20"/>
              </w:rPr>
              <w:t>Brake</w:t>
            </w:r>
            <w:proofErr w:type="spellEnd"/>
            <w:r w:rsidRPr="00A7545E">
              <w:rPr>
                <w:sz w:val="20"/>
                <w:szCs w:val="20"/>
              </w:rPr>
              <w:t xml:space="preserve"> </w:t>
            </w:r>
            <w:proofErr w:type="spellStart"/>
            <w:r w:rsidRPr="00A7545E">
              <w:rPr>
                <w:sz w:val="20"/>
                <w:szCs w:val="20"/>
              </w:rPr>
              <w:t>Light</w:t>
            </w:r>
            <w:proofErr w:type="spellEnd"/>
            <w:r w:rsidRPr="00A7545E">
              <w:rPr>
                <w:sz w:val="20"/>
                <w:szCs w:val="20"/>
              </w:rPr>
              <w:t xml:space="preserve">” </w:t>
            </w:r>
          </w:p>
        </w:tc>
        <w:tc>
          <w:tcPr>
            <w:tcW w:w="5892" w:type="dxa"/>
            <w:gridSpan w:val="2"/>
          </w:tcPr>
          <w:p w:rsidR="007F0F2A" w:rsidRPr="00A7545E" w:rsidRDefault="007F0F2A">
            <w:pPr>
              <w:pStyle w:val="Default"/>
              <w:rPr>
                <w:sz w:val="20"/>
                <w:szCs w:val="20"/>
              </w:rPr>
            </w:pPr>
            <w:proofErr w:type="spellStart"/>
            <w:r w:rsidRPr="00A7545E">
              <w:rPr>
                <w:sz w:val="20"/>
                <w:szCs w:val="20"/>
              </w:rPr>
              <w:t>Request</w:t>
            </w:r>
            <w:proofErr w:type="spellEnd"/>
            <w:r w:rsidRPr="00A7545E">
              <w:rPr>
                <w:sz w:val="20"/>
                <w:szCs w:val="20"/>
              </w:rPr>
              <w:t xml:space="preserve"> </w:t>
            </w:r>
            <w:proofErr w:type="spellStart"/>
            <w:r w:rsidRPr="00A7545E">
              <w:rPr>
                <w:sz w:val="20"/>
                <w:szCs w:val="20"/>
              </w:rPr>
              <w:t>brake</w:t>
            </w:r>
            <w:proofErr w:type="spellEnd"/>
            <w:r w:rsidRPr="00A7545E">
              <w:rPr>
                <w:sz w:val="20"/>
                <w:szCs w:val="20"/>
              </w:rPr>
              <w:t xml:space="preserve"> </w:t>
            </w:r>
            <w:proofErr w:type="spellStart"/>
            <w:r w:rsidRPr="00A7545E">
              <w:rPr>
                <w:sz w:val="20"/>
                <w:szCs w:val="20"/>
              </w:rPr>
              <w:t>lights</w:t>
            </w:r>
            <w:proofErr w:type="spellEnd"/>
            <w:r w:rsidRPr="00A7545E">
              <w:rPr>
                <w:sz w:val="20"/>
                <w:szCs w:val="20"/>
              </w:rPr>
              <w:t xml:space="preserve"> </w:t>
            </w:r>
            <w:proofErr w:type="spellStart"/>
            <w:r w:rsidRPr="00A7545E">
              <w:rPr>
                <w:sz w:val="20"/>
                <w:szCs w:val="20"/>
              </w:rPr>
              <w:t>during</w:t>
            </w:r>
            <w:proofErr w:type="spellEnd"/>
            <w:r w:rsidRPr="00A7545E">
              <w:rPr>
                <w:sz w:val="20"/>
                <w:szCs w:val="20"/>
              </w:rPr>
              <w:t xml:space="preserve"> </w:t>
            </w:r>
            <w:proofErr w:type="spellStart"/>
            <w:r w:rsidRPr="00A7545E">
              <w:rPr>
                <w:sz w:val="20"/>
                <w:szCs w:val="20"/>
              </w:rPr>
              <w:t>an</w:t>
            </w:r>
            <w:proofErr w:type="spellEnd"/>
            <w:r w:rsidRPr="00A7545E">
              <w:rPr>
                <w:sz w:val="20"/>
                <w:szCs w:val="20"/>
              </w:rPr>
              <w:t xml:space="preserve"> </w:t>
            </w:r>
            <w:proofErr w:type="spellStart"/>
            <w:r w:rsidRPr="00A7545E">
              <w:rPr>
                <w:sz w:val="20"/>
                <w:szCs w:val="20"/>
              </w:rPr>
              <w:t>emergency</w:t>
            </w:r>
            <w:proofErr w:type="spellEnd"/>
            <w:r w:rsidRPr="00A7545E">
              <w:rPr>
                <w:sz w:val="20"/>
                <w:szCs w:val="20"/>
              </w:rPr>
              <w:t xml:space="preserve"> </w:t>
            </w:r>
            <w:proofErr w:type="spellStart"/>
            <w:r w:rsidRPr="00A7545E">
              <w:rPr>
                <w:sz w:val="20"/>
                <w:szCs w:val="20"/>
              </w:rPr>
              <w:t>brake</w:t>
            </w:r>
            <w:proofErr w:type="spellEnd"/>
            <w:r w:rsidRPr="00A7545E">
              <w:rPr>
                <w:sz w:val="20"/>
                <w:szCs w:val="20"/>
              </w:rPr>
              <w:t xml:space="preserve"> </w:t>
            </w:r>
            <w:proofErr w:type="spellStart"/>
            <w:r w:rsidRPr="00A7545E">
              <w:rPr>
                <w:sz w:val="20"/>
                <w:szCs w:val="20"/>
              </w:rPr>
              <w:t>request</w:t>
            </w:r>
            <w:proofErr w:type="spellEnd"/>
            <w:r w:rsidRPr="00A7545E">
              <w:rPr>
                <w:sz w:val="20"/>
                <w:szCs w:val="20"/>
              </w:rPr>
              <w:t xml:space="preserve"> </w:t>
            </w:r>
            <w:proofErr w:type="spellStart"/>
            <w:r w:rsidRPr="00A7545E">
              <w:rPr>
                <w:sz w:val="20"/>
                <w:szCs w:val="20"/>
              </w:rPr>
              <w:t>via</w:t>
            </w:r>
            <w:proofErr w:type="spellEnd"/>
            <w:r w:rsidRPr="00A7545E">
              <w:rPr>
                <w:sz w:val="20"/>
                <w:szCs w:val="20"/>
              </w:rPr>
              <w:t xml:space="preserve"> </w:t>
            </w:r>
            <w:proofErr w:type="spellStart"/>
            <w:r w:rsidRPr="00A7545E">
              <w:rPr>
                <w:sz w:val="20"/>
                <w:szCs w:val="20"/>
              </w:rPr>
              <w:t>the</w:t>
            </w:r>
            <w:proofErr w:type="spellEnd"/>
            <w:r w:rsidRPr="00A7545E">
              <w:rPr>
                <w:sz w:val="20"/>
                <w:szCs w:val="20"/>
              </w:rPr>
              <w:t xml:space="preserve"> </w:t>
            </w:r>
            <w:proofErr w:type="spellStart"/>
            <w:r w:rsidRPr="00A7545E">
              <w:rPr>
                <w:sz w:val="20"/>
                <w:szCs w:val="20"/>
              </w:rPr>
              <w:t>parking</w:t>
            </w:r>
            <w:proofErr w:type="spellEnd"/>
            <w:r w:rsidRPr="00A7545E">
              <w:rPr>
                <w:sz w:val="20"/>
                <w:szCs w:val="20"/>
              </w:rPr>
              <w:t xml:space="preserve"> </w:t>
            </w:r>
            <w:proofErr w:type="spellStart"/>
            <w:r w:rsidRPr="00A7545E">
              <w:rPr>
                <w:sz w:val="20"/>
                <w:szCs w:val="20"/>
              </w:rPr>
              <w:t>brake</w:t>
            </w:r>
            <w:proofErr w:type="spellEnd"/>
            <w:r w:rsidRPr="00A7545E">
              <w:rPr>
                <w:sz w:val="20"/>
                <w:szCs w:val="20"/>
              </w:rPr>
              <w:t xml:space="preserve"> </w:t>
            </w:r>
            <w:proofErr w:type="spellStart"/>
            <w:r w:rsidRPr="00A7545E">
              <w:rPr>
                <w:sz w:val="20"/>
                <w:szCs w:val="20"/>
              </w:rPr>
              <w:t>control</w:t>
            </w:r>
            <w:proofErr w:type="spellEnd"/>
            <w:r w:rsidRPr="00A7545E">
              <w:rPr>
                <w:sz w:val="20"/>
                <w:szCs w:val="20"/>
              </w:rPr>
              <w:t xml:space="preserve"> </w:t>
            </w:r>
            <w:proofErr w:type="spellStart"/>
            <w:r w:rsidRPr="00A7545E">
              <w:rPr>
                <w:sz w:val="20"/>
                <w:szCs w:val="20"/>
              </w:rPr>
              <w:t>unit</w:t>
            </w:r>
            <w:proofErr w:type="spellEnd"/>
            <w:r w:rsidRPr="00A7545E">
              <w:rPr>
                <w:sz w:val="20"/>
                <w:szCs w:val="20"/>
              </w:rPr>
              <w:t xml:space="preserve"> </w:t>
            </w:r>
          </w:p>
        </w:tc>
      </w:tr>
      <w:tr w:rsidR="007F0F2A" w:rsidRPr="00A7545E" w:rsidTr="007F0F2A">
        <w:trPr>
          <w:trHeight w:val="399"/>
        </w:trPr>
        <w:tc>
          <w:tcPr>
            <w:tcW w:w="3261" w:type="dxa"/>
          </w:tcPr>
          <w:p w:rsidR="007F0F2A" w:rsidRPr="00A7545E" w:rsidRDefault="007F0F2A">
            <w:pPr>
              <w:pStyle w:val="Default"/>
              <w:rPr>
                <w:sz w:val="20"/>
                <w:szCs w:val="20"/>
              </w:rPr>
            </w:pPr>
            <w:r w:rsidRPr="00A7545E">
              <w:rPr>
                <w:sz w:val="20"/>
                <w:szCs w:val="20"/>
              </w:rPr>
              <w:t xml:space="preserve">SSM </w:t>
            </w:r>
            <w:r w:rsidRPr="00A7545E">
              <w:rPr>
                <w:rFonts w:ascii="Wingdings" w:hAnsi="Wingdings" w:cs="Wingdings"/>
                <w:sz w:val="20"/>
                <w:szCs w:val="20"/>
              </w:rPr>
              <w:t></w:t>
            </w:r>
            <w:r w:rsidRPr="00A7545E">
              <w:rPr>
                <w:rFonts w:ascii="Wingdings" w:hAnsi="Wingdings" w:cs="Wingdings"/>
                <w:sz w:val="20"/>
                <w:szCs w:val="20"/>
              </w:rPr>
              <w:t></w:t>
            </w:r>
            <w:r w:rsidRPr="00A7545E">
              <w:rPr>
                <w:sz w:val="20"/>
                <w:szCs w:val="20"/>
              </w:rPr>
              <w:t xml:space="preserve">ESC </w:t>
            </w:r>
            <w:proofErr w:type="spellStart"/>
            <w:r w:rsidRPr="00A7545E">
              <w:rPr>
                <w:sz w:val="20"/>
                <w:szCs w:val="20"/>
              </w:rPr>
              <w:t>Control</w:t>
            </w:r>
            <w:proofErr w:type="spellEnd"/>
            <w:r w:rsidRPr="00A7545E">
              <w:rPr>
                <w:sz w:val="20"/>
                <w:szCs w:val="20"/>
              </w:rPr>
              <w:t xml:space="preserve"> &amp; </w:t>
            </w:r>
            <w:proofErr w:type="spellStart"/>
            <w:r w:rsidRPr="00A7545E">
              <w:rPr>
                <w:sz w:val="20"/>
                <w:szCs w:val="20"/>
              </w:rPr>
              <w:t>Actuator</w:t>
            </w:r>
            <w:proofErr w:type="spellEnd"/>
            <w:r w:rsidRPr="00A7545E">
              <w:rPr>
                <w:sz w:val="20"/>
                <w:szCs w:val="20"/>
              </w:rPr>
              <w:t xml:space="preserve"> </w:t>
            </w:r>
          </w:p>
          <w:p w:rsidR="007F0F2A" w:rsidRPr="00A7545E" w:rsidRDefault="007F0F2A">
            <w:pPr>
              <w:pStyle w:val="Default"/>
              <w:rPr>
                <w:sz w:val="20"/>
                <w:szCs w:val="20"/>
              </w:rPr>
            </w:pPr>
            <w:r w:rsidRPr="00A7545E">
              <w:rPr>
                <w:sz w:val="20"/>
                <w:szCs w:val="20"/>
              </w:rPr>
              <w:t>“</w:t>
            </w:r>
            <w:proofErr w:type="spellStart"/>
            <w:r w:rsidRPr="00A7545E">
              <w:rPr>
                <w:sz w:val="20"/>
                <w:szCs w:val="20"/>
              </w:rPr>
              <w:t>Hydraulic</w:t>
            </w:r>
            <w:proofErr w:type="spellEnd"/>
            <w:r w:rsidRPr="00A7545E">
              <w:rPr>
                <w:sz w:val="20"/>
                <w:szCs w:val="20"/>
              </w:rPr>
              <w:t xml:space="preserve"> </w:t>
            </w:r>
            <w:proofErr w:type="spellStart"/>
            <w:r w:rsidRPr="00A7545E">
              <w:rPr>
                <w:sz w:val="20"/>
                <w:szCs w:val="20"/>
              </w:rPr>
              <w:t>Actuation</w:t>
            </w:r>
            <w:proofErr w:type="spellEnd"/>
            <w:r w:rsidRPr="00A7545E">
              <w:rPr>
                <w:sz w:val="20"/>
                <w:szCs w:val="20"/>
              </w:rPr>
              <w:t xml:space="preserve"> </w:t>
            </w:r>
            <w:proofErr w:type="spellStart"/>
            <w:r w:rsidRPr="00A7545E">
              <w:rPr>
                <w:sz w:val="20"/>
                <w:szCs w:val="20"/>
              </w:rPr>
              <w:t>Request</w:t>
            </w:r>
            <w:proofErr w:type="spellEnd"/>
            <w:r w:rsidRPr="00A7545E">
              <w:rPr>
                <w:sz w:val="20"/>
                <w:szCs w:val="20"/>
              </w:rPr>
              <w:t xml:space="preserve">” </w:t>
            </w:r>
          </w:p>
        </w:tc>
        <w:tc>
          <w:tcPr>
            <w:tcW w:w="5892" w:type="dxa"/>
            <w:gridSpan w:val="2"/>
          </w:tcPr>
          <w:p w:rsidR="007F0F2A" w:rsidRPr="00A7545E" w:rsidRDefault="007F0F2A">
            <w:pPr>
              <w:pStyle w:val="Default"/>
              <w:rPr>
                <w:sz w:val="20"/>
                <w:szCs w:val="20"/>
              </w:rPr>
            </w:pPr>
            <w:proofErr w:type="spellStart"/>
            <w:r w:rsidRPr="00A7545E">
              <w:rPr>
                <w:sz w:val="20"/>
                <w:szCs w:val="20"/>
              </w:rPr>
              <w:t>Requests</w:t>
            </w:r>
            <w:proofErr w:type="spellEnd"/>
            <w:r w:rsidRPr="00A7545E">
              <w:rPr>
                <w:sz w:val="20"/>
                <w:szCs w:val="20"/>
              </w:rPr>
              <w:t xml:space="preserve"> </w:t>
            </w:r>
            <w:proofErr w:type="spellStart"/>
            <w:r w:rsidRPr="00A7545E">
              <w:rPr>
                <w:sz w:val="20"/>
                <w:szCs w:val="20"/>
              </w:rPr>
              <w:t>for</w:t>
            </w:r>
            <w:proofErr w:type="spellEnd"/>
            <w:r w:rsidRPr="00A7545E">
              <w:rPr>
                <w:sz w:val="20"/>
                <w:szCs w:val="20"/>
              </w:rPr>
              <w:t xml:space="preserve"> holding (</w:t>
            </w:r>
            <w:proofErr w:type="spellStart"/>
            <w:r w:rsidRPr="00A7545E">
              <w:rPr>
                <w:sz w:val="20"/>
                <w:szCs w:val="20"/>
              </w:rPr>
              <w:t>e.g</w:t>
            </w:r>
            <w:proofErr w:type="spellEnd"/>
            <w:r w:rsidRPr="00A7545E">
              <w:rPr>
                <w:sz w:val="20"/>
                <w:szCs w:val="20"/>
              </w:rPr>
              <w:t xml:space="preserve">. Auto Hold) and </w:t>
            </w:r>
            <w:proofErr w:type="spellStart"/>
            <w:r w:rsidRPr="00A7545E">
              <w:rPr>
                <w:sz w:val="20"/>
                <w:szCs w:val="20"/>
              </w:rPr>
              <w:t>hydraulic</w:t>
            </w:r>
            <w:proofErr w:type="spellEnd"/>
            <w:r w:rsidRPr="00A7545E">
              <w:rPr>
                <w:sz w:val="20"/>
                <w:szCs w:val="20"/>
              </w:rPr>
              <w:t xml:space="preserve"> </w:t>
            </w:r>
            <w:proofErr w:type="spellStart"/>
            <w:r w:rsidRPr="00A7545E">
              <w:rPr>
                <w:sz w:val="20"/>
                <w:szCs w:val="20"/>
              </w:rPr>
              <w:t>dynamic</w:t>
            </w:r>
            <w:proofErr w:type="spellEnd"/>
            <w:r w:rsidRPr="00A7545E">
              <w:rPr>
                <w:sz w:val="20"/>
                <w:szCs w:val="20"/>
              </w:rPr>
              <w:t xml:space="preserve"> </w:t>
            </w:r>
            <w:proofErr w:type="spellStart"/>
            <w:r w:rsidRPr="00A7545E">
              <w:rPr>
                <w:sz w:val="20"/>
                <w:szCs w:val="20"/>
              </w:rPr>
              <w:t>deceleration</w:t>
            </w:r>
            <w:proofErr w:type="spellEnd"/>
            <w:r w:rsidRPr="00A7545E">
              <w:rPr>
                <w:sz w:val="20"/>
                <w:szCs w:val="20"/>
              </w:rPr>
              <w:t xml:space="preserve"> </w:t>
            </w:r>
            <w:proofErr w:type="spellStart"/>
            <w:r w:rsidRPr="00A7545E">
              <w:rPr>
                <w:sz w:val="20"/>
                <w:szCs w:val="20"/>
              </w:rPr>
              <w:t>via</w:t>
            </w:r>
            <w:proofErr w:type="spellEnd"/>
            <w:r w:rsidRPr="00A7545E">
              <w:rPr>
                <w:sz w:val="20"/>
                <w:szCs w:val="20"/>
              </w:rPr>
              <w:t xml:space="preserve"> </w:t>
            </w:r>
            <w:proofErr w:type="spellStart"/>
            <w:r w:rsidRPr="00A7545E">
              <w:rPr>
                <w:sz w:val="20"/>
                <w:szCs w:val="20"/>
              </w:rPr>
              <w:t>the</w:t>
            </w:r>
            <w:proofErr w:type="spellEnd"/>
            <w:r w:rsidRPr="00A7545E">
              <w:rPr>
                <w:sz w:val="20"/>
                <w:szCs w:val="20"/>
              </w:rPr>
              <w:t xml:space="preserve"> </w:t>
            </w:r>
            <w:proofErr w:type="spellStart"/>
            <w:r w:rsidRPr="00A7545E">
              <w:rPr>
                <w:sz w:val="20"/>
                <w:szCs w:val="20"/>
              </w:rPr>
              <w:t>hydraulic</w:t>
            </w:r>
            <w:proofErr w:type="spellEnd"/>
            <w:r w:rsidRPr="00A7545E">
              <w:rPr>
                <w:sz w:val="20"/>
                <w:szCs w:val="20"/>
              </w:rPr>
              <w:t xml:space="preserve"> </w:t>
            </w:r>
            <w:proofErr w:type="spellStart"/>
            <w:r w:rsidRPr="00A7545E">
              <w:rPr>
                <w:sz w:val="20"/>
                <w:szCs w:val="20"/>
              </w:rPr>
              <w:t>actuator</w:t>
            </w:r>
            <w:proofErr w:type="spellEnd"/>
            <w:r w:rsidRPr="00A7545E">
              <w:rPr>
                <w:sz w:val="20"/>
                <w:szCs w:val="20"/>
              </w:rPr>
              <w:t xml:space="preserve">. </w:t>
            </w:r>
          </w:p>
        </w:tc>
      </w:tr>
      <w:tr w:rsidR="007F0F2A" w:rsidRPr="00A7545E" w:rsidTr="007F0F2A">
        <w:trPr>
          <w:trHeight w:val="537"/>
        </w:trPr>
        <w:tc>
          <w:tcPr>
            <w:tcW w:w="3261" w:type="dxa"/>
          </w:tcPr>
          <w:p w:rsidR="007F0F2A" w:rsidRPr="00A7545E" w:rsidRDefault="007F0F2A">
            <w:pPr>
              <w:pStyle w:val="Default"/>
              <w:rPr>
                <w:sz w:val="20"/>
                <w:szCs w:val="20"/>
              </w:rPr>
            </w:pPr>
            <w:r w:rsidRPr="00A7545E">
              <w:rPr>
                <w:sz w:val="20"/>
                <w:szCs w:val="20"/>
              </w:rPr>
              <w:t xml:space="preserve">HOST </w:t>
            </w:r>
            <w:proofErr w:type="spellStart"/>
            <w:r w:rsidRPr="00A7545E">
              <w:rPr>
                <w:sz w:val="20"/>
                <w:szCs w:val="20"/>
              </w:rPr>
              <w:t>Safety</w:t>
            </w:r>
            <w:proofErr w:type="spellEnd"/>
            <w:r w:rsidRPr="00A7545E">
              <w:rPr>
                <w:sz w:val="20"/>
                <w:szCs w:val="20"/>
              </w:rPr>
              <w:t xml:space="preserve"> </w:t>
            </w:r>
            <w:proofErr w:type="spellStart"/>
            <w:r w:rsidRPr="00A7545E">
              <w:rPr>
                <w:sz w:val="20"/>
                <w:szCs w:val="20"/>
              </w:rPr>
              <w:t>Barrier</w:t>
            </w:r>
            <w:proofErr w:type="spellEnd"/>
            <w:r w:rsidRPr="00A7545E">
              <w:rPr>
                <w:sz w:val="20"/>
                <w:szCs w:val="20"/>
              </w:rPr>
              <w:t xml:space="preserve"> </w:t>
            </w:r>
            <w:r w:rsidRPr="00A7545E">
              <w:rPr>
                <w:rFonts w:ascii="Wingdings" w:hAnsi="Wingdings" w:cs="Wingdings"/>
                <w:sz w:val="20"/>
                <w:szCs w:val="20"/>
              </w:rPr>
              <w:t></w:t>
            </w:r>
            <w:r w:rsidRPr="00A7545E">
              <w:rPr>
                <w:rFonts w:ascii="Wingdings" w:hAnsi="Wingdings" w:cs="Wingdings"/>
                <w:sz w:val="20"/>
                <w:szCs w:val="20"/>
              </w:rPr>
              <w:t></w:t>
            </w:r>
            <w:r w:rsidRPr="00A7545E">
              <w:rPr>
                <w:sz w:val="20"/>
                <w:szCs w:val="20"/>
              </w:rPr>
              <w:t xml:space="preserve">EPB HW </w:t>
            </w:r>
            <w:proofErr w:type="spellStart"/>
            <w:r w:rsidRPr="00A7545E">
              <w:rPr>
                <w:sz w:val="20"/>
                <w:szCs w:val="20"/>
              </w:rPr>
              <w:t>Driver</w:t>
            </w:r>
            <w:proofErr w:type="spellEnd"/>
            <w:r w:rsidRPr="00A7545E">
              <w:rPr>
                <w:sz w:val="20"/>
                <w:szCs w:val="20"/>
              </w:rPr>
              <w:t xml:space="preserve"> </w:t>
            </w:r>
            <w:proofErr w:type="spellStart"/>
            <w:r w:rsidRPr="00A7545E">
              <w:rPr>
                <w:sz w:val="20"/>
                <w:szCs w:val="20"/>
              </w:rPr>
              <w:t>Control</w:t>
            </w:r>
            <w:proofErr w:type="spellEnd"/>
            <w:r w:rsidRPr="00A7545E">
              <w:rPr>
                <w:sz w:val="20"/>
                <w:szCs w:val="20"/>
              </w:rPr>
              <w:t xml:space="preserve"> </w:t>
            </w:r>
          </w:p>
          <w:p w:rsidR="007F0F2A" w:rsidRPr="00A7545E" w:rsidRDefault="007F0F2A">
            <w:pPr>
              <w:pStyle w:val="Default"/>
              <w:rPr>
                <w:sz w:val="20"/>
                <w:szCs w:val="20"/>
              </w:rPr>
            </w:pPr>
            <w:r w:rsidRPr="00A7545E">
              <w:rPr>
                <w:sz w:val="20"/>
                <w:szCs w:val="20"/>
              </w:rPr>
              <w:t>“</w:t>
            </w:r>
            <w:proofErr w:type="spellStart"/>
            <w:r w:rsidRPr="00A7545E">
              <w:rPr>
                <w:sz w:val="20"/>
                <w:szCs w:val="20"/>
              </w:rPr>
              <w:t>PbcEnableLine</w:t>
            </w:r>
            <w:proofErr w:type="spellEnd"/>
            <w:r w:rsidRPr="00A7545E">
              <w:rPr>
                <w:sz w:val="20"/>
                <w:szCs w:val="20"/>
              </w:rPr>
              <w:t xml:space="preserve">” </w:t>
            </w:r>
          </w:p>
        </w:tc>
        <w:tc>
          <w:tcPr>
            <w:tcW w:w="5892" w:type="dxa"/>
            <w:gridSpan w:val="2"/>
          </w:tcPr>
          <w:p w:rsidR="007F0F2A" w:rsidRPr="00A7545E" w:rsidRDefault="007F0F2A">
            <w:pPr>
              <w:pStyle w:val="Default"/>
              <w:rPr>
                <w:sz w:val="20"/>
                <w:szCs w:val="20"/>
              </w:rPr>
            </w:pPr>
            <w:proofErr w:type="spellStart"/>
            <w:r w:rsidRPr="00A7545E">
              <w:rPr>
                <w:sz w:val="20"/>
                <w:szCs w:val="20"/>
              </w:rPr>
              <w:t>Enabling</w:t>
            </w:r>
            <w:proofErr w:type="spellEnd"/>
            <w:r w:rsidRPr="00A7545E">
              <w:rPr>
                <w:sz w:val="20"/>
                <w:szCs w:val="20"/>
              </w:rPr>
              <w:t xml:space="preserve"> </w:t>
            </w:r>
            <w:proofErr w:type="spellStart"/>
            <w:r w:rsidRPr="00A7545E">
              <w:rPr>
                <w:sz w:val="20"/>
                <w:szCs w:val="20"/>
              </w:rPr>
              <w:t>the</w:t>
            </w:r>
            <w:proofErr w:type="spellEnd"/>
            <w:r w:rsidRPr="00A7545E">
              <w:rPr>
                <w:sz w:val="20"/>
                <w:szCs w:val="20"/>
              </w:rPr>
              <w:t xml:space="preserve"> “EPB HW </w:t>
            </w:r>
            <w:proofErr w:type="spellStart"/>
            <w:r w:rsidRPr="00A7545E">
              <w:rPr>
                <w:sz w:val="20"/>
                <w:szCs w:val="20"/>
              </w:rPr>
              <w:t>Driver</w:t>
            </w:r>
            <w:proofErr w:type="spellEnd"/>
            <w:r w:rsidRPr="00A7545E">
              <w:rPr>
                <w:sz w:val="20"/>
                <w:szCs w:val="20"/>
              </w:rPr>
              <w:t xml:space="preserve"> </w:t>
            </w:r>
            <w:proofErr w:type="spellStart"/>
            <w:r w:rsidRPr="00A7545E">
              <w:rPr>
                <w:sz w:val="20"/>
                <w:szCs w:val="20"/>
              </w:rPr>
              <w:t>Control</w:t>
            </w:r>
            <w:proofErr w:type="spellEnd"/>
            <w:r w:rsidRPr="00A7545E">
              <w:rPr>
                <w:sz w:val="20"/>
                <w:szCs w:val="20"/>
              </w:rPr>
              <w:t xml:space="preserve">” </w:t>
            </w:r>
            <w:proofErr w:type="spellStart"/>
            <w:r w:rsidRPr="00A7545E">
              <w:rPr>
                <w:sz w:val="20"/>
                <w:szCs w:val="20"/>
              </w:rPr>
              <w:t>for</w:t>
            </w:r>
            <w:proofErr w:type="spellEnd"/>
            <w:r w:rsidRPr="00A7545E">
              <w:rPr>
                <w:sz w:val="20"/>
                <w:szCs w:val="20"/>
              </w:rPr>
              <w:t xml:space="preserve"> </w:t>
            </w:r>
            <w:proofErr w:type="spellStart"/>
            <w:r w:rsidRPr="00A7545E">
              <w:rPr>
                <w:sz w:val="20"/>
                <w:szCs w:val="20"/>
              </w:rPr>
              <w:t>each</w:t>
            </w:r>
            <w:proofErr w:type="spellEnd"/>
            <w:r w:rsidRPr="00A7545E">
              <w:rPr>
                <w:sz w:val="20"/>
                <w:szCs w:val="20"/>
              </w:rPr>
              <w:t xml:space="preserve"> </w:t>
            </w:r>
            <w:proofErr w:type="spellStart"/>
            <w:r w:rsidRPr="00A7545E">
              <w:rPr>
                <w:sz w:val="20"/>
                <w:szCs w:val="20"/>
              </w:rPr>
              <w:t>direction</w:t>
            </w:r>
            <w:proofErr w:type="spellEnd"/>
            <w:r w:rsidRPr="00A7545E">
              <w:rPr>
                <w:sz w:val="20"/>
                <w:szCs w:val="20"/>
              </w:rPr>
              <w:t xml:space="preserve"> </w:t>
            </w:r>
            <w:proofErr w:type="spellStart"/>
            <w:r w:rsidRPr="00A7545E">
              <w:rPr>
                <w:sz w:val="20"/>
                <w:szCs w:val="20"/>
              </w:rPr>
              <w:t>separately</w:t>
            </w:r>
            <w:proofErr w:type="spellEnd"/>
            <w:r w:rsidRPr="00A7545E">
              <w:rPr>
                <w:sz w:val="20"/>
                <w:szCs w:val="20"/>
              </w:rPr>
              <w:t xml:space="preserve"> (</w:t>
            </w:r>
            <w:proofErr w:type="spellStart"/>
            <w:r w:rsidRPr="00A7545E">
              <w:rPr>
                <w:sz w:val="20"/>
                <w:szCs w:val="20"/>
              </w:rPr>
              <w:t>apply</w:t>
            </w:r>
            <w:proofErr w:type="spellEnd"/>
            <w:r w:rsidRPr="00A7545E">
              <w:rPr>
                <w:sz w:val="20"/>
                <w:szCs w:val="20"/>
              </w:rPr>
              <w:t>/</w:t>
            </w:r>
            <w:proofErr w:type="spellStart"/>
            <w:r w:rsidRPr="00A7545E">
              <w:rPr>
                <w:sz w:val="20"/>
                <w:szCs w:val="20"/>
              </w:rPr>
              <w:t>release</w:t>
            </w:r>
            <w:proofErr w:type="spellEnd"/>
            <w:r w:rsidRPr="00A7545E">
              <w:rPr>
                <w:sz w:val="20"/>
                <w:szCs w:val="20"/>
              </w:rPr>
              <w:t xml:space="preserve">), </w:t>
            </w:r>
            <w:proofErr w:type="spellStart"/>
            <w:r w:rsidRPr="00A7545E">
              <w:rPr>
                <w:sz w:val="20"/>
                <w:szCs w:val="20"/>
              </w:rPr>
              <w:t>for</w:t>
            </w:r>
            <w:proofErr w:type="spellEnd"/>
            <w:r w:rsidRPr="00A7545E">
              <w:rPr>
                <w:sz w:val="20"/>
                <w:szCs w:val="20"/>
              </w:rPr>
              <w:t xml:space="preserve"> </w:t>
            </w:r>
            <w:proofErr w:type="spellStart"/>
            <w:r w:rsidRPr="00A7545E">
              <w:rPr>
                <w:sz w:val="20"/>
                <w:szCs w:val="20"/>
              </w:rPr>
              <w:t>driving</w:t>
            </w:r>
            <w:proofErr w:type="spellEnd"/>
            <w:r w:rsidRPr="00A7545E">
              <w:rPr>
                <w:sz w:val="20"/>
                <w:szCs w:val="20"/>
              </w:rPr>
              <w:t xml:space="preserve"> </w:t>
            </w:r>
            <w:proofErr w:type="spellStart"/>
            <w:r w:rsidRPr="00A7545E">
              <w:rPr>
                <w:sz w:val="20"/>
                <w:szCs w:val="20"/>
              </w:rPr>
              <w:t>the</w:t>
            </w:r>
            <w:proofErr w:type="spellEnd"/>
            <w:r w:rsidRPr="00A7545E">
              <w:rPr>
                <w:sz w:val="20"/>
                <w:szCs w:val="20"/>
              </w:rPr>
              <w:t xml:space="preserve"> </w:t>
            </w:r>
            <w:proofErr w:type="spellStart"/>
            <w:r w:rsidRPr="00A7545E">
              <w:rPr>
                <w:sz w:val="20"/>
                <w:szCs w:val="20"/>
              </w:rPr>
              <w:t>parking</w:t>
            </w:r>
            <w:proofErr w:type="spellEnd"/>
            <w:r w:rsidRPr="00A7545E">
              <w:rPr>
                <w:sz w:val="20"/>
                <w:szCs w:val="20"/>
              </w:rPr>
              <w:t xml:space="preserve"> </w:t>
            </w:r>
            <w:proofErr w:type="spellStart"/>
            <w:r w:rsidRPr="00A7545E">
              <w:rPr>
                <w:sz w:val="20"/>
                <w:szCs w:val="20"/>
              </w:rPr>
              <w:t>brake</w:t>
            </w:r>
            <w:proofErr w:type="spellEnd"/>
            <w:r w:rsidRPr="00A7545E">
              <w:rPr>
                <w:sz w:val="20"/>
                <w:szCs w:val="20"/>
              </w:rPr>
              <w:t xml:space="preserve"> </w:t>
            </w:r>
            <w:proofErr w:type="spellStart"/>
            <w:r w:rsidRPr="00A7545E">
              <w:rPr>
                <w:sz w:val="20"/>
                <w:szCs w:val="20"/>
              </w:rPr>
              <w:t>actuators</w:t>
            </w:r>
            <w:proofErr w:type="spellEnd"/>
            <w:r w:rsidRPr="00A7545E">
              <w:rPr>
                <w:sz w:val="20"/>
                <w:szCs w:val="20"/>
              </w:rPr>
              <w:t xml:space="preserve">. </w:t>
            </w:r>
          </w:p>
        </w:tc>
      </w:tr>
      <w:tr w:rsidR="007F0F2A" w:rsidRPr="00A7545E" w:rsidTr="007F0F2A">
        <w:trPr>
          <w:trHeight w:val="399"/>
        </w:trPr>
        <w:tc>
          <w:tcPr>
            <w:tcW w:w="3261" w:type="dxa"/>
          </w:tcPr>
          <w:p w:rsidR="007F0F2A" w:rsidRPr="00A7545E" w:rsidRDefault="007F0F2A">
            <w:pPr>
              <w:pStyle w:val="Default"/>
              <w:rPr>
                <w:sz w:val="20"/>
                <w:szCs w:val="20"/>
              </w:rPr>
            </w:pPr>
            <w:r w:rsidRPr="00A7545E">
              <w:rPr>
                <w:sz w:val="20"/>
                <w:szCs w:val="20"/>
              </w:rPr>
              <w:t xml:space="preserve">PBC </w:t>
            </w:r>
            <w:r w:rsidRPr="00A7545E">
              <w:rPr>
                <w:rFonts w:ascii="Wingdings" w:hAnsi="Wingdings" w:cs="Wingdings"/>
                <w:sz w:val="20"/>
                <w:szCs w:val="20"/>
              </w:rPr>
              <w:t></w:t>
            </w:r>
            <w:r w:rsidRPr="00A7545E">
              <w:rPr>
                <w:rFonts w:ascii="Wingdings" w:hAnsi="Wingdings" w:cs="Wingdings"/>
                <w:sz w:val="20"/>
                <w:szCs w:val="20"/>
              </w:rPr>
              <w:t></w:t>
            </w:r>
            <w:proofErr w:type="spellStart"/>
            <w:r w:rsidRPr="00A7545E">
              <w:rPr>
                <w:sz w:val="20"/>
                <w:szCs w:val="20"/>
              </w:rPr>
              <w:t>External</w:t>
            </w:r>
            <w:proofErr w:type="spellEnd"/>
            <w:r w:rsidRPr="00A7545E">
              <w:rPr>
                <w:sz w:val="20"/>
                <w:szCs w:val="20"/>
              </w:rPr>
              <w:t xml:space="preserve"> Park </w:t>
            </w:r>
            <w:proofErr w:type="spellStart"/>
            <w:r w:rsidRPr="00A7545E">
              <w:rPr>
                <w:sz w:val="20"/>
                <w:szCs w:val="20"/>
              </w:rPr>
              <w:t>Support</w:t>
            </w:r>
            <w:proofErr w:type="spellEnd"/>
            <w:r w:rsidRPr="00A7545E">
              <w:rPr>
                <w:sz w:val="20"/>
                <w:szCs w:val="20"/>
              </w:rPr>
              <w:t xml:space="preserve"> </w:t>
            </w:r>
          </w:p>
          <w:p w:rsidR="007F0F2A" w:rsidRPr="00A7545E" w:rsidRDefault="007F0F2A">
            <w:pPr>
              <w:pStyle w:val="Default"/>
              <w:rPr>
                <w:sz w:val="20"/>
                <w:szCs w:val="20"/>
              </w:rPr>
            </w:pPr>
            <w:r w:rsidRPr="00A7545E">
              <w:rPr>
                <w:sz w:val="20"/>
                <w:szCs w:val="20"/>
              </w:rPr>
              <w:t>“</w:t>
            </w:r>
            <w:proofErr w:type="spellStart"/>
            <w:r w:rsidRPr="00A7545E">
              <w:rPr>
                <w:sz w:val="20"/>
                <w:szCs w:val="20"/>
              </w:rPr>
              <w:t>PbcOutParkSupportRequest</w:t>
            </w:r>
            <w:proofErr w:type="spellEnd"/>
            <w:r w:rsidRPr="00A7545E">
              <w:rPr>
                <w:sz w:val="20"/>
                <w:szCs w:val="20"/>
              </w:rPr>
              <w:t xml:space="preserve">” </w:t>
            </w:r>
          </w:p>
        </w:tc>
        <w:tc>
          <w:tcPr>
            <w:tcW w:w="5892" w:type="dxa"/>
            <w:gridSpan w:val="2"/>
          </w:tcPr>
          <w:p w:rsidR="007F0F2A" w:rsidRPr="00A7545E" w:rsidRDefault="007F0F2A">
            <w:pPr>
              <w:pStyle w:val="Default"/>
              <w:rPr>
                <w:sz w:val="20"/>
                <w:szCs w:val="20"/>
              </w:rPr>
            </w:pPr>
            <w:proofErr w:type="spellStart"/>
            <w:r w:rsidRPr="00A7545E">
              <w:rPr>
                <w:sz w:val="20"/>
                <w:szCs w:val="20"/>
              </w:rPr>
              <w:t>Requests</w:t>
            </w:r>
            <w:proofErr w:type="spellEnd"/>
            <w:r w:rsidRPr="00A7545E">
              <w:rPr>
                <w:sz w:val="20"/>
                <w:szCs w:val="20"/>
              </w:rPr>
              <w:t xml:space="preserve"> </w:t>
            </w:r>
            <w:proofErr w:type="spellStart"/>
            <w:r w:rsidRPr="00A7545E">
              <w:rPr>
                <w:sz w:val="20"/>
                <w:szCs w:val="20"/>
              </w:rPr>
              <w:t>for</w:t>
            </w:r>
            <w:proofErr w:type="spellEnd"/>
            <w:r w:rsidRPr="00A7545E">
              <w:rPr>
                <w:sz w:val="20"/>
                <w:szCs w:val="20"/>
              </w:rPr>
              <w:t xml:space="preserve"> </w:t>
            </w:r>
            <w:proofErr w:type="spellStart"/>
            <w:r w:rsidRPr="00A7545E">
              <w:rPr>
                <w:sz w:val="20"/>
                <w:szCs w:val="20"/>
              </w:rPr>
              <w:t>external</w:t>
            </w:r>
            <w:proofErr w:type="spellEnd"/>
            <w:r w:rsidRPr="00A7545E">
              <w:rPr>
                <w:sz w:val="20"/>
                <w:szCs w:val="20"/>
              </w:rPr>
              <w:t xml:space="preserve"> </w:t>
            </w:r>
            <w:proofErr w:type="spellStart"/>
            <w:r w:rsidRPr="00A7545E">
              <w:rPr>
                <w:sz w:val="20"/>
                <w:szCs w:val="20"/>
              </w:rPr>
              <w:t>parking</w:t>
            </w:r>
            <w:proofErr w:type="spellEnd"/>
            <w:r w:rsidRPr="00A7545E">
              <w:rPr>
                <w:sz w:val="20"/>
                <w:szCs w:val="20"/>
              </w:rPr>
              <w:t xml:space="preserve"> </w:t>
            </w:r>
            <w:proofErr w:type="spellStart"/>
            <w:r w:rsidRPr="00A7545E">
              <w:rPr>
                <w:sz w:val="20"/>
                <w:szCs w:val="20"/>
              </w:rPr>
              <w:t>supp</w:t>
            </w:r>
            <w:proofErr w:type="spellEnd"/>
            <w:r w:rsidRPr="00A7545E">
              <w:rPr>
                <w:sz w:val="20"/>
                <w:szCs w:val="20"/>
              </w:rPr>
              <w:t xml:space="preserve"> </w:t>
            </w:r>
          </w:p>
        </w:tc>
      </w:tr>
    </w:tbl>
    <w:p w:rsidR="00762E4C" w:rsidRPr="00F95F85" w:rsidRDefault="00F95F85" w:rsidP="00A7545E">
      <w:pPr>
        <w:pStyle w:val="Popis"/>
        <w:rPr>
          <w:rFonts w:ascii="Times New Roman" w:hAnsi="Times New Roman" w:cs="Times New Roman"/>
          <w:b w:val="0"/>
          <w:sz w:val="24"/>
          <w:szCs w:val="24"/>
        </w:rPr>
      </w:pPr>
      <w:r w:rsidRPr="00F95F85">
        <w:rPr>
          <w:rFonts w:ascii="Times New Roman" w:hAnsi="Times New Roman" w:cs="Times New Roman"/>
          <w:sz w:val="24"/>
          <w:szCs w:val="24"/>
        </w:rPr>
        <w:t xml:space="preserve">Table 2 </w:t>
      </w:r>
      <w:r w:rsidR="00A7545E" w:rsidRPr="00F95F85">
        <w:rPr>
          <w:rFonts w:ascii="Times New Roman" w:hAnsi="Times New Roman" w:cs="Times New Roman"/>
          <w:b w:val="0"/>
          <w:sz w:val="24"/>
          <w:szCs w:val="24"/>
        </w:rPr>
        <w:t>List of interfaces between the function blocks</w:t>
      </w:r>
      <w:r w:rsidR="005705C1" w:rsidRPr="00F95F85">
        <w:rPr>
          <w:rFonts w:ascii="Times New Roman" w:hAnsi="Times New Roman" w:cs="Times New Roman"/>
          <w:b w:val="0"/>
          <w:sz w:val="24"/>
          <w:szCs w:val="24"/>
        </w:rPr>
        <w:t xml:space="preserve"> </w:t>
      </w:r>
      <w:sdt>
        <w:sdtPr>
          <w:rPr>
            <w:rFonts w:ascii="Times New Roman" w:hAnsi="Times New Roman" w:cs="Times New Roman"/>
            <w:b w:val="0"/>
            <w:sz w:val="24"/>
            <w:szCs w:val="24"/>
          </w:rPr>
          <w:id w:val="635783165"/>
          <w:citation/>
        </w:sdtPr>
        <w:sdtEndPr/>
        <w:sdtContent>
          <w:r w:rsidR="00792A0A" w:rsidRPr="00F95F85">
            <w:rPr>
              <w:rFonts w:ascii="Times New Roman" w:hAnsi="Times New Roman" w:cs="Times New Roman"/>
              <w:b w:val="0"/>
              <w:sz w:val="24"/>
              <w:szCs w:val="24"/>
            </w:rPr>
            <w:fldChar w:fldCharType="begin"/>
          </w:r>
          <w:r w:rsidR="005705C1" w:rsidRPr="00F95F85">
            <w:rPr>
              <w:rFonts w:ascii="Times New Roman" w:hAnsi="Times New Roman" w:cs="Times New Roman"/>
              <w:b w:val="0"/>
              <w:sz w:val="24"/>
              <w:szCs w:val="24"/>
            </w:rPr>
            <w:instrText xml:space="preserve"> CITATION VDA18 \l 1033 </w:instrText>
          </w:r>
          <w:r w:rsidR="00792A0A" w:rsidRPr="00F95F85">
            <w:rPr>
              <w:rFonts w:ascii="Times New Roman" w:hAnsi="Times New Roman" w:cs="Times New Roman"/>
              <w:b w:val="0"/>
              <w:sz w:val="24"/>
              <w:szCs w:val="24"/>
            </w:rPr>
            <w:fldChar w:fldCharType="separate"/>
          </w:r>
          <w:r w:rsidR="00830DF6" w:rsidRPr="00830DF6">
            <w:rPr>
              <w:rFonts w:ascii="Times New Roman" w:hAnsi="Times New Roman" w:cs="Times New Roman"/>
              <w:noProof/>
              <w:sz w:val="24"/>
              <w:szCs w:val="24"/>
            </w:rPr>
            <w:t>[6]</w:t>
          </w:r>
          <w:r w:rsidR="00792A0A" w:rsidRPr="00F95F85">
            <w:rPr>
              <w:rFonts w:ascii="Times New Roman" w:hAnsi="Times New Roman" w:cs="Times New Roman"/>
              <w:b w:val="0"/>
              <w:sz w:val="24"/>
              <w:szCs w:val="24"/>
            </w:rPr>
            <w:fldChar w:fldCharType="end"/>
          </w:r>
        </w:sdtContent>
      </w:sdt>
    </w:p>
    <w:p w:rsidR="00A7545E" w:rsidRPr="00A7545E" w:rsidRDefault="00A7545E" w:rsidP="00A7545E"/>
    <w:p w:rsidR="00E53773" w:rsidRDefault="003D09D5" w:rsidP="00E53773">
      <w:pPr>
        <w:pStyle w:val="Nadpis1"/>
      </w:pPr>
      <w:r>
        <w:t xml:space="preserve">Functional safety for </w:t>
      </w:r>
      <w:r w:rsidR="00E53773">
        <w:t xml:space="preserve">PBC - EPB software part of electric parking brake </w:t>
      </w:r>
    </w:p>
    <w:p w:rsidR="004003FA" w:rsidRPr="005624C6" w:rsidRDefault="004003FA" w:rsidP="004003FA">
      <w:r w:rsidRPr="005624C6">
        <w:t xml:space="preserve">Functional safety management (FSM) </w:t>
      </w:r>
      <w:r>
        <w:t xml:space="preserve">in general </w:t>
      </w:r>
      <w:r w:rsidRPr="005624C6">
        <w:t xml:space="preserve">represents planning, coordinating, and documenting activities related to functional safety. The </w:t>
      </w:r>
      <w:proofErr w:type="gramStart"/>
      <w:r w:rsidRPr="005624C6">
        <w:t>FSM  implements</w:t>
      </w:r>
      <w:proofErr w:type="gramEnd"/>
      <w:r w:rsidRPr="005624C6">
        <w:t xml:space="preserve"> of management plan for all phases of the safety lifecycle, including:</w:t>
      </w:r>
    </w:p>
    <w:p w:rsidR="004003FA" w:rsidRPr="005624C6" w:rsidRDefault="004003FA" w:rsidP="004003FA">
      <w:r w:rsidRPr="005624C6">
        <w:t>– Overall safety management</w:t>
      </w:r>
    </w:p>
    <w:p w:rsidR="004003FA" w:rsidRPr="005624C6" w:rsidRDefault="004003FA" w:rsidP="004003FA">
      <w:r w:rsidRPr="005624C6">
        <w:lastRenderedPageBreak/>
        <w:t>– Project dependent safety management</w:t>
      </w:r>
    </w:p>
    <w:p w:rsidR="004003FA" w:rsidRPr="004003FA" w:rsidRDefault="004003FA" w:rsidP="004003FA">
      <w:r w:rsidRPr="005624C6">
        <w:t xml:space="preserve">– Safety management for production, operation, service and decommissioning </w:t>
      </w:r>
    </w:p>
    <w:p w:rsidR="001005DB" w:rsidRDefault="001005DB" w:rsidP="001005DB">
      <w:pPr>
        <w:pStyle w:val="Nadpis2"/>
      </w:pPr>
      <w:r>
        <w:t>Standard ISO 26262</w:t>
      </w:r>
      <w:r w:rsidR="007C7B0B">
        <w:t xml:space="preserve"> - functional safety for road vehicles </w:t>
      </w:r>
    </w:p>
    <w:p w:rsidR="009A4792" w:rsidRPr="009A4792" w:rsidRDefault="009A4792" w:rsidP="009A4792">
      <w:r w:rsidRPr="009A4792">
        <w:t xml:space="preserve">The only widely/internationally recognized standard for functional safety management (FSM) in the automotive industry is the </w:t>
      </w:r>
      <w:r w:rsidRPr="00930B67">
        <w:t>ISO 26262</w:t>
      </w:r>
      <w:r w:rsidR="00930B67">
        <w:t xml:space="preserve"> </w:t>
      </w:r>
      <w:sdt>
        <w:sdtPr>
          <w:id w:val="1266504910"/>
          <w:citation/>
        </w:sdtPr>
        <w:sdtEndPr/>
        <w:sdtContent>
          <w:r w:rsidR="00930B67">
            <w:fldChar w:fldCharType="begin"/>
          </w:r>
          <w:r w:rsidR="00930B67">
            <w:rPr>
              <w:lang w:val="sk-SK"/>
            </w:rPr>
            <w:instrText xml:space="preserve"> CITATION KAF12 \l 1051 </w:instrText>
          </w:r>
          <w:r w:rsidR="00930B67">
            <w:fldChar w:fldCharType="separate"/>
          </w:r>
          <w:r w:rsidR="00830DF6" w:rsidRPr="00830DF6">
            <w:rPr>
              <w:noProof/>
              <w:lang w:val="sk-SK"/>
            </w:rPr>
            <w:t>[7]</w:t>
          </w:r>
          <w:r w:rsidR="00930B67">
            <w:fldChar w:fldCharType="end"/>
          </w:r>
        </w:sdtContent>
      </w:sdt>
      <w:r w:rsidRPr="00930B67">
        <w:t>.</w:t>
      </w:r>
      <w:r w:rsidRPr="009A4792">
        <w:t xml:space="preserve"> </w:t>
      </w:r>
      <w:r w:rsidR="00930B67">
        <w:t xml:space="preserve"> </w:t>
      </w:r>
      <w:r w:rsidRPr="009A4792">
        <w:t xml:space="preserve">This standard </w:t>
      </w:r>
      <w:proofErr w:type="gramStart"/>
      <w:r w:rsidRPr="009A4792">
        <w:t>must be followed</w:t>
      </w:r>
      <w:proofErr w:type="gramEnd"/>
      <w:r w:rsidRPr="009A4792">
        <w:t xml:space="preserve"> for all development, production and service activities of safety-related electrical and electronic components and systems (E/E-components/-systems)</w:t>
      </w:r>
      <w:r w:rsidR="00930B67">
        <w:t xml:space="preserve"> in the automotive industry</w:t>
      </w:r>
      <w:r w:rsidRPr="009A4792">
        <w:t>. Though currently there does not seem to be any direct legal requirement it is nevertheless mandatory to develop E/E</w:t>
      </w:r>
      <w:r w:rsidR="00930B67">
        <w:t xml:space="preserve"> </w:t>
      </w:r>
      <w:r w:rsidRPr="009A4792">
        <w:t>-</w:t>
      </w:r>
      <w:r w:rsidR="00930B67">
        <w:t xml:space="preserve"> </w:t>
      </w:r>
      <w:r w:rsidRPr="009A4792">
        <w:t>systems</w:t>
      </w:r>
      <w:r w:rsidR="00930B67">
        <w:t xml:space="preserve"> </w:t>
      </w:r>
      <w:r w:rsidRPr="009A4792">
        <w:t xml:space="preserve"> according to the ISO 26262 standard because this is considered to be “state-of-the-art” in product development at present and this legal standard is a requirement of legislation in general. Additionally increasingly many customers</w:t>
      </w:r>
      <w:r>
        <w:t xml:space="preserve"> in automotive</w:t>
      </w:r>
      <w:r w:rsidRPr="009A4792">
        <w:t xml:space="preserve"> explicitly demand for ISO 26262-compliant development and corresponding contracts and agreements are undoubtedly legally binding.</w:t>
      </w:r>
    </w:p>
    <w:p w:rsidR="00C62AFA" w:rsidRDefault="001005DB" w:rsidP="007C7B0B">
      <w:pPr>
        <w:pStyle w:val="Nadpis3"/>
      </w:pPr>
      <w:r>
        <w:t xml:space="preserve">Automotive Safety Integrity </w:t>
      </w:r>
      <w:proofErr w:type="gramStart"/>
      <w:r>
        <w:t>Level  (</w:t>
      </w:r>
      <w:proofErr w:type="gramEnd"/>
      <w:r w:rsidR="00C62AFA">
        <w:t>ASIL</w:t>
      </w:r>
      <w:r>
        <w:t>)</w:t>
      </w:r>
      <w:r w:rsidR="001D4A07">
        <w:t xml:space="preserve"> </w:t>
      </w:r>
    </w:p>
    <w:p w:rsidR="001005DB" w:rsidRDefault="001005DB" w:rsidP="001005DB">
      <w:r>
        <w:t>The standard ISO 26262 defines functional safety as “the absence of unreasonable risk due to hazards caused by malfunctioning behavior of electrical or electronic systems.” ASILs establish safety requirements―based on the probability and acceptability of harm―for automotive components to be compliant with ISO 26262.There are four ASILs identified by ISO 26262―A, B, C, and D. ASIL A represents the lowest degree and ASIL D represents the highest degree of automotive hazard.</w:t>
      </w:r>
      <w:r w:rsidR="007C7B0B">
        <w:t xml:space="preserve"> </w:t>
      </w:r>
      <w:r>
        <w:t xml:space="preserve">Systems </w:t>
      </w:r>
      <w:proofErr w:type="gramStart"/>
      <w:r>
        <w:t>like</w:t>
      </w:r>
      <w:proofErr w:type="gramEnd"/>
      <w:r>
        <w:t xml:space="preserve"> airbags, anti-lock brakes, and power steering require an ASIL-D grade―the highest rigor applied to safety assurance―because the risks associated with their failure are the highest. On the other end of the safety spectrum, components like rear lights require </w:t>
      </w:r>
      <w:r>
        <w:lastRenderedPageBreak/>
        <w:t xml:space="preserve">only an ASIL-A grade. </w:t>
      </w:r>
      <w:proofErr w:type="gramStart"/>
      <w:r>
        <w:t>Head lights</w:t>
      </w:r>
      <w:proofErr w:type="gramEnd"/>
      <w:r>
        <w:t xml:space="preserve"> and brake lights generally would be ASIL-B while cruise control would generally be ASIL-C. ASILs </w:t>
      </w:r>
      <w:proofErr w:type="gramStart"/>
      <w:r>
        <w:t>are established</w:t>
      </w:r>
      <w:proofErr w:type="gramEnd"/>
      <w:r>
        <w:t xml:space="preserve"> by performing hazard analysis and risk assessment. For each electronic component in a vehicle, engineers measure three specific variables:</w:t>
      </w:r>
    </w:p>
    <w:p w:rsidR="001005DB" w:rsidRDefault="001005DB" w:rsidP="001005DB">
      <w:pPr>
        <w:pStyle w:val="Odsekzoznamu"/>
        <w:numPr>
          <w:ilvl w:val="0"/>
          <w:numId w:val="7"/>
        </w:numPr>
      </w:pPr>
      <w:r>
        <w:t>Severity (the type of injuries to the driver and passengers)</w:t>
      </w:r>
    </w:p>
    <w:p w:rsidR="001005DB" w:rsidRDefault="001005DB" w:rsidP="001005DB">
      <w:pPr>
        <w:pStyle w:val="Odsekzoznamu"/>
        <w:numPr>
          <w:ilvl w:val="0"/>
          <w:numId w:val="7"/>
        </w:numPr>
      </w:pPr>
      <w:r>
        <w:t>Exposure (how often the vehicle is exposed to the hazard)</w:t>
      </w:r>
    </w:p>
    <w:p w:rsidR="001005DB" w:rsidRDefault="001005DB" w:rsidP="001005DB">
      <w:pPr>
        <w:pStyle w:val="Odsekzoznamu"/>
        <w:numPr>
          <w:ilvl w:val="0"/>
          <w:numId w:val="7"/>
        </w:numPr>
      </w:pPr>
      <w:r>
        <w:t>Controllability (how much the driver can do to prevent the injury)</w:t>
      </w:r>
    </w:p>
    <w:p w:rsidR="001005DB" w:rsidRDefault="001005DB" w:rsidP="001005DB">
      <w:r>
        <w:t>Each of these variables is broken down into sub-classes. Severity has four classes ranging from “no injuries” (S0) to “life-threatening/fatal injuries” (S3). Exposure has five classes covering the “incredibly unlikely” (E0) to the “highly probable” (E4). Controllability has four classes ranging from “controllable in general” (C0) to “uncontrollable” (C3). All variables and sub-</w:t>
      </w:r>
      <w:r w:rsidRPr="001005DB">
        <w:t xml:space="preserve">classifications </w:t>
      </w:r>
      <w:proofErr w:type="gramStart"/>
      <w:r w:rsidRPr="001005DB">
        <w:t>are analyzed and combined to determine the required ASIL</w:t>
      </w:r>
      <w:proofErr w:type="gramEnd"/>
      <w:r w:rsidRPr="001005DB">
        <w:t>. For example, a combination of the highest hazards (S3 + E4 + C3) would result in an ASIL D classification.</w:t>
      </w:r>
      <w:r>
        <w:rPr>
          <w:rFonts w:ascii="Arial" w:hAnsi="Arial" w:cs="Arial"/>
          <w:color w:val="111C24"/>
          <w:sz w:val="23"/>
          <w:szCs w:val="23"/>
          <w:shd w:val="clear" w:color="auto" w:fill="FFFFFF"/>
        </w:rPr>
        <w:t> </w:t>
      </w:r>
      <w:r>
        <w:t xml:space="preserve">Given the guesswork involved in determining ASILS, the Society of Automotive </w:t>
      </w:r>
      <w:r w:rsidRPr="005705C1">
        <w:t xml:space="preserve">Engineers (SAE) drafted J2980, “Considerations for ISO 26262 ASIL Hazard Classification” in 2015 </w:t>
      </w:r>
      <w:sdt>
        <w:sdtPr>
          <w:id w:val="635783166"/>
          <w:citation/>
        </w:sdtPr>
        <w:sdtEndPr/>
        <w:sdtContent>
          <w:r w:rsidR="0039784F">
            <w:fldChar w:fldCharType="begin"/>
          </w:r>
          <w:r w:rsidR="0039784F">
            <w:instrText xml:space="preserve"> CITATION SAE15 \l 1033 </w:instrText>
          </w:r>
          <w:r w:rsidR="0039784F">
            <w:fldChar w:fldCharType="separate"/>
          </w:r>
          <w:r w:rsidR="00830DF6" w:rsidRPr="00830DF6">
            <w:rPr>
              <w:noProof/>
            </w:rPr>
            <w:t>[8]</w:t>
          </w:r>
          <w:r w:rsidR="0039784F">
            <w:rPr>
              <w:noProof/>
            </w:rPr>
            <w:fldChar w:fldCharType="end"/>
          </w:r>
        </w:sdtContent>
      </w:sdt>
      <w:r w:rsidRPr="005705C1">
        <w:t>. These guidelines</w:t>
      </w:r>
      <w:r>
        <w:t xml:space="preserve"> provide more explicit guidance for assessing</w:t>
      </w:r>
      <w:r w:rsidR="00930B67">
        <w:t xml:space="preserve">  </w:t>
      </w:r>
      <w:r>
        <w:t xml:space="preserve"> Exposure</w:t>
      </w:r>
      <w:proofErr w:type="gramStart"/>
      <w:r>
        <w:t>,</w:t>
      </w:r>
      <w:r w:rsidR="00930B67">
        <w:t xml:space="preserve"> </w:t>
      </w:r>
      <w:r>
        <w:t xml:space="preserve"> Severity</w:t>
      </w:r>
      <w:proofErr w:type="gramEnd"/>
      <w:r>
        <w:t>,</w:t>
      </w:r>
      <w:r w:rsidR="00930B67">
        <w:t xml:space="preserve"> </w:t>
      </w:r>
      <w:r>
        <w:t xml:space="preserve"> and </w:t>
      </w:r>
      <w:r w:rsidR="00930B67">
        <w:t xml:space="preserve"> </w:t>
      </w:r>
      <w:r>
        <w:t xml:space="preserve">Controllability for a given hazard. </w:t>
      </w:r>
    </w:p>
    <w:p w:rsidR="001005DB" w:rsidRDefault="001005DB" w:rsidP="007C7B0B">
      <w:pPr>
        <w:pStyle w:val="Nadpis3"/>
      </w:pPr>
      <w:r>
        <w:t>Benefits of ASILs</w:t>
      </w:r>
      <w:r w:rsidR="007C7B0B">
        <w:t xml:space="preserve">  </w:t>
      </w:r>
    </w:p>
    <w:p w:rsidR="001005DB" w:rsidRDefault="001005DB" w:rsidP="001005DB">
      <w:r>
        <w:t xml:space="preserve">ISO 26262 is a goal-based standard </w:t>
      </w:r>
      <w:proofErr w:type="gramStart"/>
      <w:r>
        <w:t>that’s</w:t>
      </w:r>
      <w:proofErr w:type="gramEnd"/>
      <w:r>
        <w:t xml:space="preserve"> all about “preventing harm.” Despite their challenges, ASIL classifications </w:t>
      </w:r>
      <w:proofErr w:type="gramStart"/>
      <w:r>
        <w:t>are intended</w:t>
      </w:r>
      <w:proofErr w:type="gramEnd"/>
      <w:r>
        <w:t xml:space="preserve"> to “prevent harm” and help us achieve the highest safety rating possible for myriad automotive components across a long and often disjointed supply chain. Key benefits of ASIL include:</w:t>
      </w:r>
    </w:p>
    <w:p w:rsidR="001005DB" w:rsidRDefault="001005DB" w:rsidP="001005DB">
      <w:pPr>
        <w:pStyle w:val="Odsekzoznamu"/>
        <w:numPr>
          <w:ilvl w:val="0"/>
          <w:numId w:val="8"/>
        </w:numPr>
      </w:pPr>
      <w:r>
        <w:t>Establishing safety requirements to mitigate risks to acceptable levels</w:t>
      </w:r>
    </w:p>
    <w:p w:rsidR="001005DB" w:rsidRDefault="001005DB" w:rsidP="001005DB">
      <w:pPr>
        <w:pStyle w:val="Odsekzoznamu"/>
        <w:numPr>
          <w:ilvl w:val="0"/>
          <w:numId w:val="8"/>
        </w:numPr>
      </w:pPr>
      <w:r>
        <w:lastRenderedPageBreak/>
        <w:t>Managing and tracking safety requirements</w:t>
      </w:r>
    </w:p>
    <w:p w:rsidR="00761ABC" w:rsidRDefault="001005DB" w:rsidP="001005DB">
      <w:pPr>
        <w:pStyle w:val="Odsekzoznamu"/>
        <w:numPr>
          <w:ilvl w:val="0"/>
          <w:numId w:val="8"/>
        </w:numPr>
      </w:pPr>
      <w:r>
        <w:t>Ensuring that standardized safety procedures have been followed in the final product</w:t>
      </w:r>
    </w:p>
    <w:p w:rsidR="00E53773" w:rsidRDefault="0008746A" w:rsidP="00F11020">
      <w:pPr>
        <w:pStyle w:val="Nadpis2"/>
      </w:pPr>
      <w:r>
        <w:t>F</w:t>
      </w:r>
      <w:r w:rsidR="00824206">
        <w:t xml:space="preserve">unctional safety </w:t>
      </w:r>
      <w:r w:rsidR="007C7B0B">
        <w:t xml:space="preserve">solution </w:t>
      </w:r>
      <w:r w:rsidR="00824206">
        <w:t xml:space="preserve">for </w:t>
      </w:r>
      <w:r w:rsidR="007C7B0B">
        <w:t>PBC</w:t>
      </w:r>
      <w:r w:rsidR="00267E3C">
        <w:t xml:space="preserve"> software </w:t>
      </w:r>
      <w:r w:rsidR="007C7B0B">
        <w:t xml:space="preserve"> </w:t>
      </w:r>
    </w:p>
    <w:p w:rsidR="00264D8B" w:rsidRDefault="00264D8B" w:rsidP="005624C6">
      <w:pPr>
        <w:pStyle w:val="Nadpis3"/>
      </w:pPr>
      <w:r>
        <w:t xml:space="preserve">Management of functional safety </w:t>
      </w:r>
      <w:r w:rsidR="00F11020">
        <w:t xml:space="preserve">of </w:t>
      </w:r>
      <w:r w:rsidR="00267E3C">
        <w:t>PBC</w:t>
      </w:r>
      <w:r w:rsidR="00F11020">
        <w:t xml:space="preserve"> software </w:t>
      </w:r>
    </w:p>
    <w:p w:rsidR="00264D8B" w:rsidRPr="004E591E" w:rsidRDefault="00264D8B" w:rsidP="0000124E">
      <w:pPr>
        <w:rPr>
          <w:highlight w:val="yellow"/>
        </w:rPr>
      </w:pPr>
      <w:r>
        <w:t xml:space="preserve">The </w:t>
      </w:r>
      <w:proofErr w:type="gramStart"/>
      <w:r>
        <w:t>functional</w:t>
      </w:r>
      <w:r w:rsidR="00C97B72">
        <w:t xml:space="preserve"> </w:t>
      </w:r>
      <w:r w:rsidR="00C262E3">
        <w:t xml:space="preserve"> </w:t>
      </w:r>
      <w:r>
        <w:t>safety</w:t>
      </w:r>
      <w:proofErr w:type="gramEnd"/>
      <w:r>
        <w:t xml:space="preserve"> process area </w:t>
      </w:r>
      <w:r w:rsidR="001005DB">
        <w:t>in the EPB system development</w:t>
      </w:r>
      <w:r w:rsidR="0000124E">
        <w:t xml:space="preserve"> </w:t>
      </w:r>
      <w:r>
        <w:t>is managed by a central functional safety department inside of</w:t>
      </w:r>
      <w:r w:rsidR="0000124E">
        <w:t xml:space="preserve"> </w:t>
      </w:r>
      <w:r>
        <w:t>organi</w:t>
      </w:r>
      <w:r w:rsidR="0000124E">
        <w:t>z</w:t>
      </w:r>
      <w:r>
        <w:t xml:space="preserve">ation. The safety-lifecycle requirements for automotive products are defined in the specific FSM </w:t>
      </w:r>
      <w:proofErr w:type="gramStart"/>
      <w:r>
        <w:t>guidelines</w:t>
      </w:r>
      <w:proofErr w:type="gramEnd"/>
      <w:r w:rsidR="00C262E3">
        <w:t xml:space="preserve"> </w:t>
      </w:r>
      <w:r>
        <w:t xml:space="preserve">which assigns the safety activities required by </w:t>
      </w:r>
      <w:r w:rsidRPr="00C262E3">
        <w:t>ISO 26262.</w:t>
      </w:r>
      <w:r>
        <w:t xml:space="preserve"> The functional safety management within the project </w:t>
      </w:r>
      <w:proofErr w:type="gramStart"/>
      <w:r>
        <w:t>is</w:t>
      </w:r>
      <w:r w:rsidR="00C262E3">
        <w:t xml:space="preserve"> </w:t>
      </w:r>
      <w:r>
        <w:t xml:space="preserve"> carried</w:t>
      </w:r>
      <w:proofErr w:type="gramEnd"/>
      <w:r>
        <w:t xml:space="preserve"> out by a project specific team, which is supported by the central functional safety department of developing organi</w:t>
      </w:r>
      <w:r w:rsidR="0000124E">
        <w:t>z</w:t>
      </w:r>
      <w:r>
        <w:t>ation.</w:t>
      </w:r>
      <w:r w:rsidR="00CA4698">
        <w:t xml:space="preserve"> The team must prepare prescribed documents (work products) which </w:t>
      </w:r>
      <w:proofErr w:type="gramStart"/>
      <w:r w:rsidR="00CA4698">
        <w:t>are related</w:t>
      </w:r>
      <w:proofErr w:type="gramEnd"/>
      <w:r w:rsidR="00CA4698">
        <w:t xml:space="preserve"> to developing. </w:t>
      </w:r>
      <w:r>
        <w:t xml:space="preserve">The </w:t>
      </w:r>
      <w:proofErr w:type="gramStart"/>
      <w:r w:rsidR="00C97B72">
        <w:t>PBC</w:t>
      </w:r>
      <w:r>
        <w:t xml:space="preserve"> </w:t>
      </w:r>
      <w:r w:rsidR="0000124E">
        <w:t>software part</w:t>
      </w:r>
      <w:r w:rsidR="005624C6">
        <w:t xml:space="preserve"> software</w:t>
      </w:r>
      <w:r w:rsidR="00C97B72">
        <w:t xml:space="preserve"> </w:t>
      </w:r>
      <w:r>
        <w:t>development process</w:t>
      </w:r>
      <w:proofErr w:type="gramEnd"/>
      <w:r>
        <w:t xml:space="preserve"> have to follow the </w:t>
      </w:r>
      <w:r w:rsidRPr="005705C1">
        <w:t xml:space="preserve">requirements of </w:t>
      </w:r>
      <w:r w:rsidR="008B1F30" w:rsidRPr="005705C1">
        <w:t>Automotive SPICE Process Reference Model Process Assessment Model Version 3.1</w:t>
      </w:r>
      <w:r w:rsidR="005705C1" w:rsidRPr="005705C1">
        <w:t xml:space="preserve"> </w:t>
      </w:r>
      <w:sdt>
        <w:sdtPr>
          <w:id w:val="635783167"/>
          <w:citation/>
        </w:sdtPr>
        <w:sdtEndPr/>
        <w:sdtContent>
          <w:r w:rsidR="0039784F">
            <w:fldChar w:fldCharType="begin"/>
          </w:r>
          <w:r w:rsidR="0039784F">
            <w:instrText xml:space="preserve"> CITATION VDA17 \l 1033 </w:instrText>
          </w:r>
          <w:r w:rsidR="0039784F">
            <w:fldChar w:fldCharType="separate"/>
          </w:r>
          <w:r w:rsidR="00830DF6" w:rsidRPr="00830DF6">
            <w:rPr>
              <w:noProof/>
            </w:rPr>
            <w:t>[9]</w:t>
          </w:r>
          <w:r w:rsidR="0039784F">
            <w:rPr>
              <w:noProof/>
            </w:rPr>
            <w:fldChar w:fldCharType="end"/>
          </w:r>
        </w:sdtContent>
      </w:sdt>
      <w:r w:rsidRPr="005705C1">
        <w:t xml:space="preserve"> and </w:t>
      </w:r>
      <w:r w:rsidR="00B7124A" w:rsidRPr="005705C1">
        <w:t xml:space="preserve">should be </w:t>
      </w:r>
      <w:r w:rsidRPr="005705C1">
        <w:t>tailored in the system develop</w:t>
      </w:r>
      <w:r w:rsidR="0000124E" w:rsidRPr="005705C1">
        <w:t>ment manual prepared</w:t>
      </w:r>
      <w:r w:rsidR="00B7124A" w:rsidRPr="005705C1">
        <w:t xml:space="preserve"> </w:t>
      </w:r>
      <w:r w:rsidR="0000124E" w:rsidRPr="005705C1">
        <w:t>by organiz</w:t>
      </w:r>
      <w:r w:rsidRPr="005705C1">
        <w:t xml:space="preserve">ation. </w:t>
      </w:r>
      <w:r w:rsidR="0000124E" w:rsidRPr="005705C1">
        <w:t>Implem</w:t>
      </w:r>
      <w:r w:rsidR="00C262E3" w:rsidRPr="005705C1">
        <w:t xml:space="preserve">entation ASPICE in the software development </w:t>
      </w:r>
      <w:r w:rsidR="008B1F30" w:rsidRPr="005705C1">
        <w:t>of automotive pa</w:t>
      </w:r>
      <w:r w:rsidR="00C97B72">
        <w:t>r</w:t>
      </w:r>
      <w:r w:rsidR="008B1F30" w:rsidRPr="005705C1">
        <w:t xml:space="preserve">ts with embedded software </w:t>
      </w:r>
      <w:proofErr w:type="gramStart"/>
      <w:r w:rsidR="00C262E3" w:rsidRPr="005705C1">
        <w:t>is re</w:t>
      </w:r>
      <w:r w:rsidR="00B7124A" w:rsidRPr="005705C1">
        <w:t>commended</w:t>
      </w:r>
      <w:proofErr w:type="gramEnd"/>
      <w:r w:rsidR="00B7124A" w:rsidRPr="005705C1">
        <w:t xml:space="preserve"> </w:t>
      </w:r>
      <w:r w:rsidR="008B1F30" w:rsidRPr="005705C1">
        <w:t>by standard IATF 16949:2016</w:t>
      </w:r>
      <w:r w:rsidR="005705C1" w:rsidRPr="005705C1">
        <w:t xml:space="preserve"> </w:t>
      </w:r>
      <w:sdt>
        <w:sdtPr>
          <w:id w:val="635783168"/>
          <w:citation/>
        </w:sdtPr>
        <w:sdtEndPr/>
        <w:sdtContent>
          <w:r w:rsidR="0039784F">
            <w:fldChar w:fldCharType="begin"/>
          </w:r>
          <w:r w:rsidR="0039784F">
            <w:instrText xml:space="preserve"> CITATION AIA16 \l 1033 </w:instrText>
          </w:r>
          <w:r w:rsidR="0039784F">
            <w:fldChar w:fldCharType="separate"/>
          </w:r>
          <w:r w:rsidR="00830DF6" w:rsidRPr="00830DF6">
            <w:rPr>
              <w:noProof/>
            </w:rPr>
            <w:t>[10]</w:t>
          </w:r>
          <w:r w:rsidR="0039784F">
            <w:rPr>
              <w:noProof/>
            </w:rPr>
            <w:fldChar w:fldCharType="end"/>
          </w:r>
        </w:sdtContent>
      </w:sdt>
      <w:r w:rsidR="008B1F30" w:rsidRPr="005705C1">
        <w:t>.</w:t>
      </w:r>
    </w:p>
    <w:p w:rsidR="00264D8B" w:rsidRDefault="00264D8B" w:rsidP="006F4BC4">
      <w:pPr>
        <w:pStyle w:val="Nadpis3"/>
      </w:pPr>
      <w:r>
        <w:t>Hazard Analysis and Risk Assessment</w:t>
      </w:r>
      <w:r w:rsidR="00CA4698">
        <w:t xml:space="preserve"> (HARA)</w:t>
      </w:r>
      <w:r w:rsidR="004003FA">
        <w:t xml:space="preserve"> for parking brake assembly</w:t>
      </w:r>
    </w:p>
    <w:p w:rsidR="00264D8B" w:rsidRDefault="00264D8B" w:rsidP="00264D8B">
      <w:r>
        <w:t xml:space="preserve">Even if the brake assembly is only a part of the parking brake system, a hazard analysis </w:t>
      </w:r>
      <w:r w:rsidR="000720B1">
        <w:t xml:space="preserve">as specified work product </w:t>
      </w:r>
      <w:r>
        <w:t xml:space="preserve">has been carried out </w:t>
      </w:r>
      <w:r w:rsidR="00F61D79">
        <w:t xml:space="preserve">by the team </w:t>
      </w:r>
      <w:r>
        <w:t xml:space="preserve">for the overall parking brake system on vehicle level. All possible hazards </w:t>
      </w:r>
      <w:proofErr w:type="gramStart"/>
      <w:r>
        <w:t>have been analy</w:t>
      </w:r>
      <w:r w:rsidR="00B7124A">
        <w:t>z</w:t>
      </w:r>
      <w:r>
        <w:t>ed</w:t>
      </w:r>
      <w:proofErr w:type="gramEnd"/>
      <w:r>
        <w:t xml:space="preserve"> with taking account of the operational situations and operating modes according to ISO 26262-3. The resulting hazardous events </w:t>
      </w:r>
      <w:proofErr w:type="gramStart"/>
      <w:r>
        <w:t>have been classified</w:t>
      </w:r>
      <w:proofErr w:type="gramEnd"/>
      <w:r>
        <w:t xml:space="preserve"> and the corresponding safety goals have been defined.</w:t>
      </w:r>
      <w:r w:rsidR="00B7124A">
        <w:t xml:space="preserve"> </w:t>
      </w:r>
      <w:r>
        <w:t xml:space="preserve">The following table shows the </w:t>
      </w:r>
      <w:r>
        <w:lastRenderedPageBreak/>
        <w:t xml:space="preserve">safety goals for the </w:t>
      </w:r>
      <w:r w:rsidR="00B7124A">
        <w:t xml:space="preserve">electric </w:t>
      </w:r>
      <w:r>
        <w:t>parking brake with the resulting ASIL classification accordin</w:t>
      </w:r>
      <w:r w:rsidR="00203E54">
        <w:t xml:space="preserve">g of VDA recommendation 305-100, </w:t>
      </w:r>
      <w:r>
        <w:t xml:space="preserve">Chapter </w:t>
      </w:r>
      <w:r w:rsidRPr="005705C1">
        <w:t>4</w:t>
      </w:r>
      <w:r w:rsidR="00CA4698" w:rsidRPr="005705C1">
        <w:t xml:space="preserve"> </w:t>
      </w:r>
      <w:sdt>
        <w:sdtPr>
          <w:id w:val="635783170"/>
          <w:citation/>
        </w:sdtPr>
        <w:sdtEndPr/>
        <w:sdtContent>
          <w:r w:rsidR="0039784F">
            <w:fldChar w:fldCharType="begin"/>
          </w:r>
          <w:r w:rsidR="0039784F">
            <w:instrText xml:space="preserve"> CITATION VDA18 \l 1033 </w:instrText>
          </w:r>
          <w:r w:rsidR="0039784F">
            <w:fldChar w:fldCharType="separate"/>
          </w:r>
          <w:r w:rsidR="00830DF6" w:rsidRPr="00830DF6">
            <w:rPr>
              <w:noProof/>
            </w:rPr>
            <w:t>[6]</w:t>
          </w:r>
          <w:r w:rsidR="0039784F">
            <w:rPr>
              <w:noProof/>
            </w:rPr>
            <w:fldChar w:fldCharType="end"/>
          </w:r>
        </w:sdtContent>
      </w:sdt>
      <w:r w:rsidR="00CA4698" w:rsidRPr="005705C1">
        <w:t xml:space="preserve"> and </w:t>
      </w:r>
      <w:r w:rsidR="00203E54" w:rsidRPr="005705C1">
        <w:t xml:space="preserve">standard </w:t>
      </w:r>
      <w:r w:rsidR="00CA4698" w:rsidRPr="005705C1">
        <w:t>J2980</w:t>
      </w:r>
      <w:r w:rsidR="005705C1" w:rsidRPr="005705C1">
        <w:t xml:space="preserve"> </w:t>
      </w:r>
      <w:sdt>
        <w:sdtPr>
          <w:id w:val="635783172"/>
          <w:citation/>
        </w:sdtPr>
        <w:sdtEndPr/>
        <w:sdtContent>
          <w:r w:rsidR="0039784F">
            <w:fldChar w:fldCharType="begin"/>
          </w:r>
          <w:r w:rsidR="0039784F">
            <w:instrText xml:space="preserve"> CITATION SAE15 \l 1033 </w:instrText>
          </w:r>
          <w:r w:rsidR="0039784F">
            <w:fldChar w:fldCharType="separate"/>
          </w:r>
          <w:r w:rsidR="00830DF6" w:rsidRPr="00830DF6">
            <w:rPr>
              <w:noProof/>
            </w:rPr>
            <w:t>[8]</w:t>
          </w:r>
          <w:r w:rsidR="0039784F">
            <w:rPr>
              <w:noProof/>
            </w:rPr>
            <w:fldChar w:fldCharType="end"/>
          </w:r>
        </w:sdtContent>
      </w:sdt>
      <w:r w:rsidRPr="005705C1">
        <w:t>.</w:t>
      </w:r>
      <w:r>
        <w:t xml:space="preserve"> </w:t>
      </w:r>
    </w:p>
    <w:tbl>
      <w:tblPr>
        <w:tblStyle w:val="Mriekatabuky"/>
        <w:tblW w:w="0" w:type="auto"/>
        <w:tblLook w:val="04A0" w:firstRow="1" w:lastRow="0" w:firstColumn="1" w:lastColumn="0" w:noHBand="0" w:noVBand="1"/>
      </w:tblPr>
      <w:tblGrid>
        <w:gridCol w:w="3023"/>
        <w:gridCol w:w="5099"/>
        <w:gridCol w:w="1228"/>
      </w:tblGrid>
      <w:tr w:rsidR="00836369" w:rsidRPr="00CE51E7" w:rsidTr="00837492">
        <w:tc>
          <w:tcPr>
            <w:tcW w:w="3166" w:type="dxa"/>
          </w:tcPr>
          <w:p w:rsidR="00836369" w:rsidRPr="00CE51E7" w:rsidRDefault="0089126F" w:rsidP="00264D8B">
            <w:pPr>
              <w:rPr>
                <w:rFonts w:cs="Times New Roman"/>
                <w:b/>
                <w:sz w:val="20"/>
                <w:szCs w:val="20"/>
                <w:lang w:val="en-GB"/>
              </w:rPr>
            </w:pPr>
            <w:r w:rsidRPr="00CE51E7">
              <w:rPr>
                <w:rFonts w:cs="Times New Roman"/>
                <w:b/>
                <w:sz w:val="20"/>
                <w:szCs w:val="20"/>
                <w:lang w:val="en-GB"/>
              </w:rPr>
              <w:t>Case</w:t>
            </w:r>
            <w:r w:rsidR="00F61D79" w:rsidRPr="00CE51E7">
              <w:rPr>
                <w:rFonts w:cs="Times New Roman"/>
                <w:b/>
                <w:sz w:val="20"/>
                <w:szCs w:val="20"/>
                <w:lang w:val="en-GB"/>
              </w:rPr>
              <w:t xml:space="preserve"> (</w:t>
            </w:r>
            <w:r w:rsidR="00F61D79" w:rsidRPr="00CE51E7">
              <w:rPr>
                <w:b/>
                <w:lang w:val="en-GB"/>
              </w:rPr>
              <w:t>operational situations and operating modes</w:t>
            </w:r>
            <w:r w:rsidR="00F61D79" w:rsidRPr="00CE51E7">
              <w:rPr>
                <w:rFonts w:cs="Times New Roman"/>
                <w:b/>
                <w:sz w:val="20"/>
                <w:szCs w:val="20"/>
                <w:lang w:val="en-GB"/>
              </w:rPr>
              <w:t>)</w:t>
            </w:r>
            <w:r w:rsidRPr="00CE51E7">
              <w:rPr>
                <w:rFonts w:cs="Times New Roman"/>
                <w:b/>
                <w:sz w:val="20"/>
                <w:szCs w:val="20"/>
                <w:lang w:val="en-GB"/>
              </w:rPr>
              <w:t xml:space="preserve"> </w:t>
            </w:r>
          </w:p>
        </w:tc>
        <w:tc>
          <w:tcPr>
            <w:tcW w:w="5447" w:type="dxa"/>
          </w:tcPr>
          <w:p w:rsidR="00836369" w:rsidRPr="00CE51E7" w:rsidRDefault="0089126F" w:rsidP="00264D8B">
            <w:pPr>
              <w:rPr>
                <w:rFonts w:cs="Times New Roman"/>
                <w:b/>
                <w:sz w:val="20"/>
                <w:szCs w:val="20"/>
                <w:lang w:val="en-GB"/>
              </w:rPr>
            </w:pPr>
            <w:r w:rsidRPr="00CE51E7">
              <w:rPr>
                <w:rFonts w:cs="Times New Roman"/>
                <w:b/>
                <w:sz w:val="20"/>
                <w:szCs w:val="20"/>
                <w:lang w:val="en-GB"/>
              </w:rPr>
              <w:t>Hazard</w:t>
            </w:r>
          </w:p>
        </w:tc>
        <w:tc>
          <w:tcPr>
            <w:tcW w:w="887" w:type="dxa"/>
          </w:tcPr>
          <w:p w:rsidR="00836369" w:rsidRPr="00CE51E7" w:rsidRDefault="0089126F" w:rsidP="00264D8B">
            <w:pPr>
              <w:rPr>
                <w:rFonts w:cs="Times New Roman"/>
                <w:b/>
                <w:sz w:val="20"/>
                <w:szCs w:val="20"/>
                <w:lang w:val="en-GB"/>
              </w:rPr>
            </w:pPr>
            <w:r w:rsidRPr="00CE51E7">
              <w:rPr>
                <w:rFonts w:cs="Times New Roman"/>
                <w:b/>
                <w:sz w:val="20"/>
                <w:szCs w:val="20"/>
                <w:lang w:val="en-GB"/>
              </w:rPr>
              <w:t xml:space="preserve">Risk assessments </w:t>
            </w:r>
          </w:p>
        </w:tc>
      </w:tr>
      <w:tr w:rsidR="00836369" w:rsidRPr="00CE51E7" w:rsidTr="00837492">
        <w:trPr>
          <w:trHeight w:val="550"/>
        </w:trPr>
        <w:tc>
          <w:tcPr>
            <w:tcW w:w="3166" w:type="dxa"/>
            <w:vMerge w:val="restart"/>
          </w:tcPr>
          <w:p w:rsidR="00836369" w:rsidRPr="00CE51E7" w:rsidRDefault="00836369" w:rsidP="00264D8B">
            <w:pPr>
              <w:rPr>
                <w:rFonts w:cs="Times New Roman"/>
                <w:b/>
                <w:color w:val="FF0000"/>
                <w:sz w:val="20"/>
                <w:szCs w:val="20"/>
                <w:lang w:val="en-GB"/>
              </w:rPr>
            </w:pPr>
            <w:r w:rsidRPr="00CE51E7">
              <w:rPr>
                <w:rFonts w:cs="Times New Roman"/>
                <w:b/>
                <w:bCs/>
                <w:color w:val="FF0000"/>
                <w:sz w:val="20"/>
                <w:szCs w:val="20"/>
                <w:lang w:val="en-GB"/>
              </w:rPr>
              <w:t>Too high or unintended braking torque while vehicle is in motion (max. ASIL D)</w:t>
            </w:r>
          </w:p>
        </w:tc>
        <w:tc>
          <w:tcPr>
            <w:tcW w:w="5447" w:type="dxa"/>
          </w:tcPr>
          <w:p w:rsidR="00836369" w:rsidRPr="00CE51E7" w:rsidRDefault="00836369" w:rsidP="00836369">
            <w:pPr>
              <w:pStyle w:val="Default"/>
              <w:jc w:val="both"/>
              <w:rPr>
                <w:rFonts w:ascii="Times New Roman" w:hAnsi="Times New Roman" w:cs="Times New Roman"/>
                <w:b/>
                <w:color w:val="FF0000"/>
                <w:sz w:val="20"/>
                <w:szCs w:val="20"/>
                <w:lang w:val="en-GB"/>
              </w:rPr>
            </w:pPr>
            <w:r w:rsidRPr="00CE51E7">
              <w:rPr>
                <w:rFonts w:ascii="Times New Roman" w:hAnsi="Times New Roman" w:cs="Times New Roman"/>
                <w:b/>
                <w:color w:val="FF0000"/>
                <w:sz w:val="20"/>
                <w:szCs w:val="20"/>
                <w:lang w:val="en-GB"/>
              </w:rPr>
              <w:t xml:space="preserve">1a) Incorrect actuation of EPB in the locking direction when v &gt; </w:t>
            </w:r>
            <w:proofErr w:type="spellStart"/>
            <w:r w:rsidRPr="00CE51E7">
              <w:rPr>
                <w:rFonts w:ascii="Times New Roman" w:hAnsi="Times New Roman" w:cs="Times New Roman"/>
                <w:b/>
                <w:color w:val="FF0000"/>
                <w:sz w:val="20"/>
                <w:szCs w:val="20"/>
                <w:lang w:val="en-GB"/>
              </w:rPr>
              <w:t>vcrit</w:t>
            </w:r>
            <w:proofErr w:type="spellEnd"/>
            <w:r w:rsidRPr="00CE51E7">
              <w:rPr>
                <w:rFonts w:ascii="Times New Roman" w:hAnsi="Times New Roman" w:cs="Times New Roman"/>
                <w:b/>
                <w:color w:val="FF0000"/>
                <w:sz w:val="20"/>
                <w:szCs w:val="20"/>
                <w:lang w:val="en-GB"/>
              </w:rPr>
              <w:t xml:space="preserve">. </w:t>
            </w:r>
          </w:p>
          <w:p w:rsidR="00836369" w:rsidRPr="00CE51E7" w:rsidRDefault="00836369" w:rsidP="00264D8B">
            <w:pPr>
              <w:rPr>
                <w:rFonts w:cs="Times New Roman"/>
                <w:sz w:val="20"/>
                <w:szCs w:val="20"/>
                <w:lang w:val="en-GB"/>
              </w:rPr>
            </w:pPr>
          </w:p>
        </w:tc>
        <w:tc>
          <w:tcPr>
            <w:tcW w:w="887" w:type="dxa"/>
          </w:tcPr>
          <w:p w:rsidR="00836369" w:rsidRPr="00CE51E7" w:rsidRDefault="00836369" w:rsidP="00836369">
            <w:pPr>
              <w:pStyle w:val="Default"/>
              <w:jc w:val="both"/>
              <w:rPr>
                <w:rFonts w:ascii="Times New Roman" w:hAnsi="Times New Roman" w:cs="Times New Roman"/>
                <w:b/>
                <w:color w:val="FF0000"/>
                <w:sz w:val="20"/>
                <w:szCs w:val="20"/>
                <w:lang w:val="en-GB"/>
              </w:rPr>
            </w:pPr>
            <w:r w:rsidRPr="00CE51E7">
              <w:rPr>
                <w:rFonts w:ascii="Times New Roman" w:hAnsi="Times New Roman" w:cs="Times New Roman"/>
                <w:b/>
                <w:color w:val="FF0000"/>
                <w:sz w:val="20"/>
                <w:szCs w:val="20"/>
                <w:lang w:val="en-GB"/>
              </w:rPr>
              <w:t xml:space="preserve">ASIL D </w:t>
            </w:r>
          </w:p>
          <w:p w:rsidR="00836369" w:rsidRPr="00CE51E7" w:rsidRDefault="00836369" w:rsidP="00264D8B">
            <w:pPr>
              <w:rPr>
                <w:rFonts w:cs="Times New Roman"/>
                <w:sz w:val="20"/>
                <w:szCs w:val="20"/>
                <w:lang w:val="en-GB"/>
              </w:rPr>
            </w:pPr>
          </w:p>
        </w:tc>
      </w:tr>
      <w:tr w:rsidR="00836369" w:rsidRPr="00CE51E7" w:rsidTr="00837492">
        <w:tc>
          <w:tcPr>
            <w:tcW w:w="3166" w:type="dxa"/>
            <w:vMerge/>
          </w:tcPr>
          <w:p w:rsidR="00836369" w:rsidRPr="00CE51E7" w:rsidRDefault="00836369" w:rsidP="00264D8B">
            <w:pPr>
              <w:rPr>
                <w:rFonts w:cs="Times New Roman"/>
                <w:sz w:val="20"/>
                <w:szCs w:val="20"/>
                <w:lang w:val="en-GB"/>
              </w:rPr>
            </w:pPr>
          </w:p>
        </w:tc>
        <w:tc>
          <w:tcPr>
            <w:tcW w:w="5447" w:type="dxa"/>
          </w:tcPr>
          <w:p w:rsidR="00836369" w:rsidRPr="00CE51E7" w:rsidRDefault="00836369" w:rsidP="00836369">
            <w:pPr>
              <w:pStyle w:val="Default"/>
              <w:jc w:val="both"/>
              <w:rPr>
                <w:rFonts w:ascii="Times New Roman" w:hAnsi="Times New Roman" w:cs="Times New Roman"/>
                <w:sz w:val="20"/>
                <w:szCs w:val="20"/>
                <w:lang w:val="en-GB"/>
              </w:rPr>
            </w:pPr>
            <w:r w:rsidRPr="00CE51E7">
              <w:rPr>
                <w:rFonts w:ascii="Times New Roman" w:hAnsi="Times New Roman" w:cs="Times New Roman"/>
                <w:sz w:val="20"/>
                <w:szCs w:val="20"/>
                <w:lang w:val="en-GB"/>
              </w:rPr>
              <w:t xml:space="preserve">1b) Execution of the function ‘Dynamic deceleration’ intended by the driver leads to vehicle instability when v &gt; </w:t>
            </w:r>
            <w:proofErr w:type="spellStart"/>
            <w:r w:rsidRPr="00CE51E7">
              <w:rPr>
                <w:rFonts w:ascii="Times New Roman" w:hAnsi="Times New Roman" w:cs="Times New Roman"/>
                <w:sz w:val="20"/>
                <w:szCs w:val="20"/>
                <w:lang w:val="en-GB"/>
              </w:rPr>
              <w:t>vcrit</w:t>
            </w:r>
            <w:proofErr w:type="spellEnd"/>
            <w:r w:rsidRPr="00CE51E7">
              <w:rPr>
                <w:rFonts w:ascii="Times New Roman" w:hAnsi="Times New Roman" w:cs="Times New Roman"/>
                <w:sz w:val="20"/>
                <w:szCs w:val="20"/>
                <w:lang w:val="en-GB"/>
              </w:rPr>
              <w:t xml:space="preserve">. </w:t>
            </w:r>
          </w:p>
          <w:p w:rsidR="00836369" w:rsidRPr="00CE51E7" w:rsidRDefault="00836369" w:rsidP="00264D8B">
            <w:pPr>
              <w:rPr>
                <w:rFonts w:cs="Times New Roman"/>
                <w:sz w:val="20"/>
                <w:szCs w:val="20"/>
                <w:lang w:val="en-GB"/>
              </w:rPr>
            </w:pPr>
          </w:p>
        </w:tc>
        <w:tc>
          <w:tcPr>
            <w:tcW w:w="887" w:type="dxa"/>
          </w:tcPr>
          <w:p w:rsidR="00836369" w:rsidRPr="00CE51E7" w:rsidRDefault="00836369" w:rsidP="00836369">
            <w:pPr>
              <w:pStyle w:val="Default"/>
              <w:jc w:val="both"/>
              <w:rPr>
                <w:rFonts w:ascii="Times New Roman" w:hAnsi="Times New Roman" w:cs="Times New Roman"/>
                <w:sz w:val="20"/>
                <w:szCs w:val="20"/>
                <w:lang w:val="en-GB"/>
              </w:rPr>
            </w:pPr>
            <w:r w:rsidRPr="00CE51E7">
              <w:rPr>
                <w:rFonts w:ascii="Times New Roman" w:hAnsi="Times New Roman" w:cs="Times New Roman"/>
                <w:sz w:val="20"/>
                <w:szCs w:val="20"/>
                <w:lang w:val="en-GB"/>
              </w:rPr>
              <w:t xml:space="preserve">ASIL B </w:t>
            </w:r>
          </w:p>
          <w:p w:rsidR="00836369" w:rsidRPr="00CE51E7" w:rsidRDefault="00836369" w:rsidP="00264D8B">
            <w:pPr>
              <w:rPr>
                <w:rFonts w:cs="Times New Roman"/>
                <w:sz w:val="20"/>
                <w:szCs w:val="20"/>
                <w:lang w:val="en-GB"/>
              </w:rPr>
            </w:pPr>
          </w:p>
        </w:tc>
      </w:tr>
      <w:tr w:rsidR="00836369" w:rsidRPr="00CE51E7" w:rsidTr="00837492">
        <w:tc>
          <w:tcPr>
            <w:tcW w:w="3166" w:type="dxa"/>
            <w:vMerge/>
          </w:tcPr>
          <w:p w:rsidR="00836369" w:rsidRPr="00CE51E7" w:rsidRDefault="00836369" w:rsidP="00264D8B">
            <w:pPr>
              <w:rPr>
                <w:rFonts w:cs="Times New Roman"/>
                <w:sz w:val="20"/>
                <w:szCs w:val="20"/>
                <w:lang w:val="en-GB"/>
              </w:rPr>
            </w:pPr>
          </w:p>
        </w:tc>
        <w:tc>
          <w:tcPr>
            <w:tcW w:w="5447" w:type="dxa"/>
          </w:tcPr>
          <w:p w:rsidR="00836369" w:rsidRPr="00CE51E7" w:rsidRDefault="00836369" w:rsidP="00836369">
            <w:pPr>
              <w:pStyle w:val="Default"/>
              <w:jc w:val="both"/>
              <w:rPr>
                <w:rFonts w:ascii="Times New Roman" w:hAnsi="Times New Roman" w:cs="Times New Roman"/>
                <w:sz w:val="20"/>
                <w:szCs w:val="20"/>
                <w:lang w:val="en-GB"/>
              </w:rPr>
            </w:pPr>
            <w:r w:rsidRPr="00CE51E7">
              <w:rPr>
                <w:rFonts w:ascii="Times New Roman" w:hAnsi="Times New Roman" w:cs="Times New Roman"/>
                <w:sz w:val="20"/>
                <w:szCs w:val="20"/>
                <w:lang w:val="en-GB"/>
              </w:rPr>
              <w:t xml:space="preserve">1c) Execution of the function ‘Dynamic deceleration via the parking brake actuators intended by the driver’ leads to vehicle instability when v &gt; </w:t>
            </w:r>
            <w:proofErr w:type="spellStart"/>
            <w:r w:rsidRPr="00CE51E7">
              <w:rPr>
                <w:rFonts w:ascii="Times New Roman" w:hAnsi="Times New Roman" w:cs="Times New Roman"/>
                <w:sz w:val="20"/>
                <w:szCs w:val="20"/>
                <w:lang w:val="en-GB"/>
              </w:rPr>
              <w:t>vcrit</w:t>
            </w:r>
            <w:proofErr w:type="spellEnd"/>
            <w:r w:rsidRPr="00CE51E7">
              <w:rPr>
                <w:rFonts w:ascii="Times New Roman" w:hAnsi="Times New Roman" w:cs="Times New Roman"/>
                <w:sz w:val="20"/>
                <w:szCs w:val="20"/>
                <w:lang w:val="en-GB"/>
              </w:rPr>
              <w:t xml:space="preserve">. </w:t>
            </w:r>
          </w:p>
          <w:p w:rsidR="00836369" w:rsidRPr="00CE51E7" w:rsidRDefault="00836369" w:rsidP="00264D8B">
            <w:pPr>
              <w:rPr>
                <w:rFonts w:cs="Times New Roman"/>
                <w:sz w:val="20"/>
                <w:szCs w:val="20"/>
                <w:lang w:val="en-GB"/>
              </w:rPr>
            </w:pPr>
          </w:p>
        </w:tc>
        <w:tc>
          <w:tcPr>
            <w:tcW w:w="887" w:type="dxa"/>
          </w:tcPr>
          <w:p w:rsidR="00836369" w:rsidRPr="00CE51E7" w:rsidRDefault="00836369" w:rsidP="00836369">
            <w:pPr>
              <w:pStyle w:val="Default"/>
              <w:jc w:val="both"/>
              <w:rPr>
                <w:rFonts w:ascii="Times New Roman" w:hAnsi="Times New Roman" w:cs="Times New Roman"/>
                <w:sz w:val="20"/>
                <w:szCs w:val="20"/>
                <w:lang w:val="en-GB"/>
              </w:rPr>
            </w:pPr>
            <w:r w:rsidRPr="00CE51E7">
              <w:rPr>
                <w:rFonts w:ascii="Times New Roman" w:hAnsi="Times New Roman" w:cs="Times New Roman"/>
                <w:sz w:val="20"/>
                <w:szCs w:val="20"/>
                <w:lang w:val="en-GB"/>
              </w:rPr>
              <w:t xml:space="preserve">ASIL A </w:t>
            </w:r>
          </w:p>
          <w:p w:rsidR="00836369" w:rsidRPr="00CE51E7" w:rsidRDefault="00836369" w:rsidP="00264D8B">
            <w:pPr>
              <w:rPr>
                <w:rFonts w:cs="Times New Roman"/>
                <w:sz w:val="20"/>
                <w:szCs w:val="20"/>
                <w:lang w:val="en-GB"/>
              </w:rPr>
            </w:pPr>
          </w:p>
        </w:tc>
      </w:tr>
      <w:tr w:rsidR="00836369" w:rsidRPr="00CE51E7" w:rsidTr="00837492">
        <w:tc>
          <w:tcPr>
            <w:tcW w:w="3166" w:type="dxa"/>
            <w:vMerge/>
          </w:tcPr>
          <w:p w:rsidR="00836369" w:rsidRPr="00CE51E7" w:rsidRDefault="00836369" w:rsidP="00264D8B">
            <w:pPr>
              <w:rPr>
                <w:rFonts w:cs="Times New Roman"/>
                <w:sz w:val="20"/>
                <w:szCs w:val="20"/>
                <w:lang w:val="en-GB"/>
              </w:rPr>
            </w:pPr>
          </w:p>
        </w:tc>
        <w:tc>
          <w:tcPr>
            <w:tcW w:w="5447" w:type="dxa"/>
          </w:tcPr>
          <w:p w:rsidR="00836369" w:rsidRPr="00CE51E7" w:rsidRDefault="00836369" w:rsidP="00836369">
            <w:pPr>
              <w:pStyle w:val="Default"/>
              <w:jc w:val="both"/>
              <w:rPr>
                <w:rFonts w:ascii="Times New Roman" w:hAnsi="Times New Roman" w:cs="Times New Roman"/>
                <w:sz w:val="20"/>
                <w:szCs w:val="20"/>
                <w:lang w:val="en-GB"/>
              </w:rPr>
            </w:pPr>
            <w:r w:rsidRPr="00CE51E7">
              <w:rPr>
                <w:rFonts w:ascii="Times New Roman" w:hAnsi="Times New Roman" w:cs="Times New Roman"/>
                <w:sz w:val="20"/>
                <w:szCs w:val="20"/>
                <w:lang w:val="en-GB"/>
              </w:rPr>
              <w:t xml:space="preserve">1d) Incomplete release of the EPB with residual braking torque. </w:t>
            </w:r>
          </w:p>
          <w:p w:rsidR="00836369" w:rsidRPr="00CE51E7" w:rsidRDefault="00836369" w:rsidP="00264D8B">
            <w:pPr>
              <w:rPr>
                <w:rFonts w:cs="Times New Roman"/>
                <w:sz w:val="20"/>
                <w:szCs w:val="20"/>
                <w:lang w:val="en-GB"/>
              </w:rPr>
            </w:pPr>
          </w:p>
        </w:tc>
        <w:tc>
          <w:tcPr>
            <w:tcW w:w="887" w:type="dxa"/>
          </w:tcPr>
          <w:p w:rsidR="00836369" w:rsidRPr="00CE51E7" w:rsidRDefault="00836369" w:rsidP="00836369">
            <w:pPr>
              <w:pStyle w:val="Default"/>
              <w:jc w:val="both"/>
              <w:rPr>
                <w:rFonts w:ascii="Times New Roman" w:hAnsi="Times New Roman" w:cs="Times New Roman"/>
                <w:sz w:val="20"/>
                <w:szCs w:val="20"/>
                <w:lang w:val="en-GB"/>
              </w:rPr>
            </w:pPr>
            <w:r w:rsidRPr="00CE51E7">
              <w:rPr>
                <w:rFonts w:ascii="Times New Roman" w:hAnsi="Times New Roman" w:cs="Times New Roman"/>
                <w:sz w:val="20"/>
                <w:szCs w:val="20"/>
                <w:lang w:val="en-GB"/>
              </w:rPr>
              <w:t xml:space="preserve">ASIL B </w:t>
            </w:r>
          </w:p>
          <w:p w:rsidR="00836369" w:rsidRPr="00CE51E7" w:rsidRDefault="00836369" w:rsidP="00264D8B">
            <w:pPr>
              <w:rPr>
                <w:rFonts w:cs="Times New Roman"/>
                <w:sz w:val="20"/>
                <w:szCs w:val="20"/>
                <w:lang w:val="en-GB"/>
              </w:rPr>
            </w:pPr>
          </w:p>
        </w:tc>
      </w:tr>
      <w:tr w:rsidR="00836369" w:rsidRPr="00CE51E7" w:rsidTr="00837492">
        <w:tc>
          <w:tcPr>
            <w:tcW w:w="3166" w:type="dxa"/>
          </w:tcPr>
          <w:p w:rsidR="00836369" w:rsidRPr="00CE51E7" w:rsidRDefault="00836369" w:rsidP="00264D8B">
            <w:pPr>
              <w:rPr>
                <w:rFonts w:cs="Times New Roman"/>
                <w:sz w:val="20"/>
                <w:szCs w:val="20"/>
                <w:lang w:val="en-GB"/>
              </w:rPr>
            </w:pPr>
            <w:r w:rsidRPr="00CE51E7">
              <w:rPr>
                <w:rFonts w:cs="Times New Roman"/>
                <w:b/>
                <w:bCs/>
                <w:sz w:val="20"/>
                <w:szCs w:val="20"/>
                <w:lang w:val="en-GB"/>
              </w:rPr>
              <w:t>Unintended braking torque while vehicle is stationary (max. QM)</w:t>
            </w:r>
          </w:p>
        </w:tc>
        <w:tc>
          <w:tcPr>
            <w:tcW w:w="5447" w:type="dxa"/>
          </w:tcPr>
          <w:p w:rsidR="00836369" w:rsidRPr="00CE51E7" w:rsidRDefault="00836369" w:rsidP="00836369">
            <w:pPr>
              <w:pStyle w:val="Default"/>
              <w:jc w:val="both"/>
              <w:rPr>
                <w:rFonts w:ascii="Times New Roman" w:hAnsi="Times New Roman" w:cs="Times New Roman"/>
                <w:sz w:val="20"/>
                <w:szCs w:val="20"/>
                <w:lang w:val="en-GB"/>
              </w:rPr>
            </w:pPr>
            <w:r w:rsidRPr="00CE51E7">
              <w:rPr>
                <w:rFonts w:ascii="Times New Roman" w:hAnsi="Times New Roman" w:cs="Times New Roman"/>
                <w:sz w:val="20"/>
                <w:szCs w:val="20"/>
                <w:lang w:val="en-GB"/>
              </w:rPr>
              <w:t xml:space="preserve">2a) EPB </w:t>
            </w:r>
            <w:proofErr w:type="gramStart"/>
            <w:r w:rsidRPr="00CE51E7">
              <w:rPr>
                <w:rFonts w:ascii="Times New Roman" w:hAnsi="Times New Roman" w:cs="Times New Roman"/>
                <w:sz w:val="20"/>
                <w:szCs w:val="20"/>
                <w:lang w:val="en-GB"/>
              </w:rPr>
              <w:t>cannot be released</w:t>
            </w:r>
            <w:proofErr w:type="gramEnd"/>
            <w:r w:rsidRPr="00CE51E7">
              <w:rPr>
                <w:rFonts w:ascii="Times New Roman" w:hAnsi="Times New Roman" w:cs="Times New Roman"/>
                <w:sz w:val="20"/>
                <w:szCs w:val="20"/>
                <w:lang w:val="en-GB"/>
              </w:rPr>
              <w:t xml:space="preserve">. </w:t>
            </w:r>
          </w:p>
          <w:p w:rsidR="00836369" w:rsidRPr="00CE51E7" w:rsidRDefault="00836369" w:rsidP="00264D8B">
            <w:pPr>
              <w:rPr>
                <w:rFonts w:cs="Times New Roman"/>
                <w:sz w:val="20"/>
                <w:szCs w:val="20"/>
                <w:lang w:val="en-GB"/>
              </w:rPr>
            </w:pPr>
          </w:p>
        </w:tc>
        <w:tc>
          <w:tcPr>
            <w:tcW w:w="887" w:type="dxa"/>
          </w:tcPr>
          <w:p w:rsidR="00836369" w:rsidRPr="00CE51E7" w:rsidRDefault="00836369" w:rsidP="00264D8B">
            <w:pPr>
              <w:rPr>
                <w:rFonts w:cs="Times New Roman"/>
                <w:sz w:val="20"/>
                <w:szCs w:val="20"/>
                <w:lang w:val="en-GB"/>
              </w:rPr>
            </w:pPr>
            <w:r w:rsidRPr="00CE51E7">
              <w:rPr>
                <w:rFonts w:cs="Times New Roman"/>
                <w:sz w:val="20"/>
                <w:szCs w:val="20"/>
                <w:lang w:val="en-GB"/>
              </w:rPr>
              <w:t>QM</w:t>
            </w:r>
          </w:p>
        </w:tc>
      </w:tr>
      <w:tr w:rsidR="00836369" w:rsidRPr="00CE51E7" w:rsidTr="00837492">
        <w:tc>
          <w:tcPr>
            <w:tcW w:w="3166" w:type="dxa"/>
            <w:vMerge w:val="restart"/>
          </w:tcPr>
          <w:p w:rsidR="00836369" w:rsidRPr="00CE51E7" w:rsidRDefault="00836369" w:rsidP="00837492">
            <w:pPr>
              <w:rPr>
                <w:rFonts w:cs="Times New Roman"/>
                <w:color w:val="FF0000"/>
                <w:sz w:val="20"/>
                <w:szCs w:val="20"/>
                <w:lang w:val="en-GB"/>
              </w:rPr>
            </w:pPr>
            <w:r w:rsidRPr="00CE51E7">
              <w:rPr>
                <w:rFonts w:cs="Times New Roman"/>
                <w:b/>
                <w:bCs/>
                <w:color w:val="FF0000"/>
                <w:sz w:val="20"/>
                <w:szCs w:val="20"/>
                <w:lang w:val="en-GB"/>
              </w:rPr>
              <w:t>Too low braking torque while vehicle is stationary (max. ASIL C)</w:t>
            </w:r>
          </w:p>
        </w:tc>
        <w:tc>
          <w:tcPr>
            <w:tcW w:w="5447" w:type="dxa"/>
          </w:tcPr>
          <w:p w:rsidR="00836369" w:rsidRPr="00CE51E7" w:rsidRDefault="00836369" w:rsidP="00836369">
            <w:pPr>
              <w:pStyle w:val="Default"/>
              <w:jc w:val="both"/>
              <w:rPr>
                <w:rFonts w:ascii="Times New Roman" w:hAnsi="Times New Roman" w:cs="Times New Roman"/>
                <w:b/>
                <w:color w:val="FF0000"/>
                <w:sz w:val="20"/>
                <w:szCs w:val="20"/>
                <w:lang w:val="en-GB"/>
              </w:rPr>
            </w:pPr>
            <w:r w:rsidRPr="00CE51E7">
              <w:rPr>
                <w:rFonts w:ascii="Times New Roman" w:hAnsi="Times New Roman" w:cs="Times New Roman"/>
                <w:b/>
                <w:color w:val="FF0000"/>
                <w:sz w:val="20"/>
                <w:szCs w:val="20"/>
                <w:lang w:val="en-GB"/>
              </w:rPr>
              <w:t xml:space="preserve">3a) Incorrect EPB actuation in the releasing direction (driver absent, vehicle parked, ignition off). </w:t>
            </w:r>
          </w:p>
          <w:p w:rsidR="00836369" w:rsidRPr="00CE51E7" w:rsidRDefault="00836369" w:rsidP="00836369">
            <w:pPr>
              <w:pStyle w:val="Default"/>
              <w:jc w:val="both"/>
              <w:rPr>
                <w:rFonts w:ascii="Times New Roman" w:hAnsi="Times New Roman" w:cs="Times New Roman"/>
                <w:sz w:val="20"/>
                <w:szCs w:val="20"/>
                <w:lang w:val="en-GB"/>
              </w:rPr>
            </w:pPr>
          </w:p>
          <w:p w:rsidR="00836369" w:rsidRPr="00CE51E7" w:rsidRDefault="00836369" w:rsidP="00836369">
            <w:pPr>
              <w:pStyle w:val="Default"/>
              <w:jc w:val="both"/>
              <w:rPr>
                <w:rFonts w:ascii="Times New Roman" w:hAnsi="Times New Roman" w:cs="Times New Roman"/>
                <w:sz w:val="20"/>
                <w:szCs w:val="20"/>
                <w:lang w:val="en-GB"/>
              </w:rPr>
            </w:pPr>
            <w:r w:rsidRPr="00CE51E7">
              <w:rPr>
                <w:rFonts w:ascii="Times New Roman" w:hAnsi="Times New Roman" w:cs="Times New Roman"/>
                <w:sz w:val="20"/>
                <w:szCs w:val="20"/>
                <w:lang w:val="en-GB"/>
              </w:rPr>
              <w:t xml:space="preserve">3b) Too low build-up of EPB holding force (driver absent, road slope ≤ 8%). </w:t>
            </w:r>
          </w:p>
          <w:p w:rsidR="00836369" w:rsidRPr="00CE51E7" w:rsidRDefault="00836369" w:rsidP="00836369">
            <w:pPr>
              <w:rPr>
                <w:rFonts w:cs="Times New Roman"/>
                <w:sz w:val="20"/>
                <w:szCs w:val="20"/>
                <w:lang w:val="en-GB"/>
              </w:rPr>
            </w:pPr>
          </w:p>
        </w:tc>
        <w:tc>
          <w:tcPr>
            <w:tcW w:w="887" w:type="dxa"/>
          </w:tcPr>
          <w:p w:rsidR="00837492" w:rsidRPr="00CE51E7" w:rsidRDefault="00837492" w:rsidP="00837492">
            <w:pPr>
              <w:pStyle w:val="Default"/>
              <w:jc w:val="both"/>
              <w:rPr>
                <w:rFonts w:ascii="Times New Roman" w:hAnsi="Times New Roman" w:cs="Times New Roman"/>
                <w:b/>
                <w:color w:val="FF0000"/>
                <w:sz w:val="20"/>
                <w:szCs w:val="20"/>
                <w:lang w:val="en-GB"/>
              </w:rPr>
            </w:pPr>
            <w:r w:rsidRPr="00CE51E7">
              <w:rPr>
                <w:rFonts w:ascii="Times New Roman" w:hAnsi="Times New Roman" w:cs="Times New Roman"/>
                <w:b/>
                <w:color w:val="FF0000"/>
                <w:sz w:val="20"/>
                <w:szCs w:val="20"/>
                <w:lang w:val="en-GB"/>
              </w:rPr>
              <w:t xml:space="preserve">ASIL C </w:t>
            </w:r>
          </w:p>
          <w:p w:rsidR="00836369" w:rsidRPr="00CE51E7" w:rsidRDefault="00836369" w:rsidP="00836369">
            <w:pPr>
              <w:rPr>
                <w:rFonts w:cs="Times New Roman"/>
                <w:sz w:val="20"/>
                <w:szCs w:val="20"/>
                <w:lang w:val="en-GB"/>
              </w:rPr>
            </w:pPr>
          </w:p>
          <w:p w:rsidR="00837492" w:rsidRPr="00CE51E7" w:rsidRDefault="00837492" w:rsidP="00837492">
            <w:pPr>
              <w:pStyle w:val="Default"/>
              <w:jc w:val="both"/>
              <w:rPr>
                <w:rFonts w:ascii="Times New Roman" w:hAnsi="Times New Roman" w:cs="Times New Roman"/>
                <w:sz w:val="20"/>
                <w:szCs w:val="20"/>
                <w:lang w:val="en-GB"/>
              </w:rPr>
            </w:pPr>
            <w:r w:rsidRPr="00CE51E7">
              <w:rPr>
                <w:rFonts w:ascii="Times New Roman" w:hAnsi="Times New Roman" w:cs="Times New Roman"/>
                <w:sz w:val="20"/>
                <w:szCs w:val="20"/>
                <w:lang w:val="en-GB"/>
              </w:rPr>
              <w:t xml:space="preserve">ASIL B </w:t>
            </w:r>
          </w:p>
          <w:p w:rsidR="00837492" w:rsidRPr="00CE51E7" w:rsidRDefault="00837492" w:rsidP="00836369">
            <w:pPr>
              <w:rPr>
                <w:rFonts w:cs="Times New Roman"/>
                <w:sz w:val="20"/>
                <w:szCs w:val="20"/>
                <w:lang w:val="en-GB"/>
              </w:rPr>
            </w:pPr>
          </w:p>
        </w:tc>
      </w:tr>
      <w:tr w:rsidR="00836369" w:rsidRPr="00CE51E7" w:rsidTr="00837492">
        <w:tc>
          <w:tcPr>
            <w:tcW w:w="3166" w:type="dxa"/>
            <w:vMerge/>
          </w:tcPr>
          <w:p w:rsidR="00836369" w:rsidRPr="00CE51E7" w:rsidRDefault="00836369" w:rsidP="00836369">
            <w:pPr>
              <w:rPr>
                <w:rFonts w:cs="Times New Roman"/>
                <w:sz w:val="20"/>
                <w:szCs w:val="20"/>
                <w:lang w:val="en-GB"/>
              </w:rPr>
            </w:pPr>
          </w:p>
        </w:tc>
        <w:tc>
          <w:tcPr>
            <w:tcW w:w="5447" w:type="dxa"/>
          </w:tcPr>
          <w:p w:rsidR="00836369" w:rsidRPr="00CE51E7" w:rsidRDefault="00836369" w:rsidP="00836369">
            <w:pPr>
              <w:pStyle w:val="Default"/>
              <w:jc w:val="both"/>
              <w:rPr>
                <w:rFonts w:ascii="Times New Roman" w:hAnsi="Times New Roman" w:cs="Times New Roman"/>
                <w:sz w:val="20"/>
                <w:szCs w:val="20"/>
                <w:lang w:val="en-GB"/>
              </w:rPr>
            </w:pPr>
            <w:r w:rsidRPr="00CE51E7">
              <w:rPr>
                <w:rFonts w:ascii="Times New Roman" w:hAnsi="Times New Roman" w:cs="Times New Roman"/>
                <w:sz w:val="20"/>
                <w:szCs w:val="20"/>
                <w:lang w:val="en-GB"/>
              </w:rPr>
              <w:t xml:space="preserve">3c) Incorrect release of the EPB (driver absent, vehicle held, ignition on). </w:t>
            </w:r>
          </w:p>
          <w:p w:rsidR="00836369" w:rsidRPr="00CE51E7" w:rsidRDefault="00836369" w:rsidP="00836369">
            <w:pPr>
              <w:rPr>
                <w:rFonts w:cs="Times New Roman"/>
                <w:sz w:val="20"/>
                <w:szCs w:val="20"/>
                <w:lang w:val="en-GB"/>
              </w:rPr>
            </w:pPr>
          </w:p>
        </w:tc>
        <w:tc>
          <w:tcPr>
            <w:tcW w:w="887" w:type="dxa"/>
          </w:tcPr>
          <w:p w:rsidR="00837492" w:rsidRPr="00CE51E7" w:rsidRDefault="00837492" w:rsidP="00837492">
            <w:pPr>
              <w:pStyle w:val="Default"/>
              <w:jc w:val="both"/>
              <w:rPr>
                <w:rFonts w:ascii="Times New Roman" w:hAnsi="Times New Roman" w:cs="Times New Roman"/>
                <w:sz w:val="20"/>
                <w:szCs w:val="20"/>
                <w:lang w:val="en-GB"/>
              </w:rPr>
            </w:pPr>
            <w:r w:rsidRPr="00CE51E7">
              <w:rPr>
                <w:rFonts w:ascii="Times New Roman" w:hAnsi="Times New Roman" w:cs="Times New Roman"/>
                <w:sz w:val="20"/>
                <w:szCs w:val="20"/>
                <w:lang w:val="en-GB"/>
              </w:rPr>
              <w:t xml:space="preserve">ASIL B </w:t>
            </w:r>
          </w:p>
          <w:p w:rsidR="00836369" w:rsidRPr="00CE51E7" w:rsidRDefault="00836369" w:rsidP="00836369">
            <w:pPr>
              <w:rPr>
                <w:rFonts w:cs="Times New Roman"/>
                <w:sz w:val="20"/>
                <w:szCs w:val="20"/>
                <w:lang w:val="en-GB"/>
              </w:rPr>
            </w:pPr>
          </w:p>
        </w:tc>
      </w:tr>
      <w:tr w:rsidR="00836369" w:rsidRPr="00CE51E7" w:rsidTr="00837492">
        <w:tc>
          <w:tcPr>
            <w:tcW w:w="3166" w:type="dxa"/>
            <w:vMerge/>
          </w:tcPr>
          <w:p w:rsidR="00836369" w:rsidRPr="00CE51E7" w:rsidRDefault="00836369" w:rsidP="00836369">
            <w:pPr>
              <w:rPr>
                <w:rFonts w:cs="Times New Roman"/>
                <w:sz w:val="20"/>
                <w:szCs w:val="20"/>
                <w:lang w:val="en-GB"/>
              </w:rPr>
            </w:pPr>
          </w:p>
        </w:tc>
        <w:tc>
          <w:tcPr>
            <w:tcW w:w="5447" w:type="dxa"/>
          </w:tcPr>
          <w:p w:rsidR="00837492" w:rsidRPr="00CE51E7" w:rsidRDefault="00837492" w:rsidP="00837492">
            <w:pPr>
              <w:pStyle w:val="Default"/>
              <w:jc w:val="both"/>
              <w:rPr>
                <w:rFonts w:ascii="Times New Roman" w:hAnsi="Times New Roman" w:cs="Times New Roman"/>
                <w:sz w:val="20"/>
                <w:szCs w:val="20"/>
                <w:lang w:val="en-GB"/>
              </w:rPr>
            </w:pPr>
            <w:r w:rsidRPr="00CE51E7">
              <w:rPr>
                <w:rFonts w:ascii="Times New Roman" w:hAnsi="Times New Roman" w:cs="Times New Roman"/>
                <w:sz w:val="20"/>
                <w:szCs w:val="20"/>
                <w:lang w:val="en-GB"/>
              </w:rPr>
              <w:t xml:space="preserve">3d) Required EPB function ‘proactive re-clamping’ is either not executed, or is executed insufficiently (driver absent, vehicle parked). </w:t>
            </w:r>
          </w:p>
          <w:p w:rsidR="00836369" w:rsidRPr="00CE51E7" w:rsidRDefault="00836369" w:rsidP="00836369">
            <w:pPr>
              <w:rPr>
                <w:rFonts w:cs="Times New Roman"/>
                <w:sz w:val="20"/>
                <w:szCs w:val="20"/>
                <w:lang w:val="en-GB"/>
              </w:rPr>
            </w:pPr>
          </w:p>
        </w:tc>
        <w:tc>
          <w:tcPr>
            <w:tcW w:w="887" w:type="dxa"/>
          </w:tcPr>
          <w:p w:rsidR="00837492" w:rsidRPr="00CE51E7" w:rsidRDefault="00837492" w:rsidP="00837492">
            <w:pPr>
              <w:pStyle w:val="Default"/>
              <w:jc w:val="both"/>
              <w:rPr>
                <w:rFonts w:ascii="Times New Roman" w:hAnsi="Times New Roman" w:cs="Times New Roman"/>
                <w:sz w:val="20"/>
                <w:szCs w:val="20"/>
                <w:lang w:val="en-GB"/>
              </w:rPr>
            </w:pPr>
            <w:r w:rsidRPr="00CE51E7">
              <w:rPr>
                <w:rFonts w:ascii="Times New Roman" w:hAnsi="Times New Roman" w:cs="Times New Roman"/>
                <w:sz w:val="20"/>
                <w:szCs w:val="20"/>
                <w:lang w:val="en-GB"/>
              </w:rPr>
              <w:t xml:space="preserve">ASIL A </w:t>
            </w:r>
          </w:p>
          <w:p w:rsidR="00836369" w:rsidRPr="00CE51E7" w:rsidRDefault="00836369" w:rsidP="00836369">
            <w:pPr>
              <w:rPr>
                <w:rFonts w:cs="Times New Roman"/>
                <w:sz w:val="20"/>
                <w:szCs w:val="20"/>
                <w:lang w:val="en-GB"/>
              </w:rPr>
            </w:pPr>
          </w:p>
        </w:tc>
      </w:tr>
      <w:tr w:rsidR="00836369" w:rsidRPr="00CE51E7" w:rsidTr="00837492">
        <w:tc>
          <w:tcPr>
            <w:tcW w:w="3166" w:type="dxa"/>
            <w:vMerge/>
          </w:tcPr>
          <w:p w:rsidR="00836369" w:rsidRPr="00CE51E7" w:rsidRDefault="00836369" w:rsidP="00836369">
            <w:pPr>
              <w:rPr>
                <w:rFonts w:cs="Times New Roman"/>
                <w:sz w:val="20"/>
                <w:szCs w:val="20"/>
                <w:lang w:val="en-GB"/>
              </w:rPr>
            </w:pPr>
          </w:p>
        </w:tc>
        <w:tc>
          <w:tcPr>
            <w:tcW w:w="5447" w:type="dxa"/>
          </w:tcPr>
          <w:p w:rsidR="00837492" w:rsidRPr="00CE51E7" w:rsidRDefault="00837492" w:rsidP="00837492">
            <w:pPr>
              <w:pStyle w:val="Default"/>
              <w:jc w:val="both"/>
              <w:rPr>
                <w:rFonts w:ascii="Times New Roman" w:hAnsi="Times New Roman" w:cs="Times New Roman"/>
                <w:sz w:val="20"/>
                <w:szCs w:val="20"/>
                <w:lang w:val="en-GB"/>
              </w:rPr>
            </w:pPr>
            <w:r w:rsidRPr="00CE51E7">
              <w:rPr>
                <w:rFonts w:ascii="Times New Roman" w:hAnsi="Times New Roman" w:cs="Times New Roman"/>
                <w:sz w:val="20"/>
                <w:szCs w:val="20"/>
                <w:lang w:val="en-GB"/>
              </w:rPr>
              <w:t xml:space="preserve">3e) Required EPB function ‘hydraulic support’ is either not executed, or is executed insufficiently (driver absent, vehicle held). </w:t>
            </w:r>
          </w:p>
          <w:p w:rsidR="00836369" w:rsidRPr="00CE51E7" w:rsidRDefault="00836369" w:rsidP="00836369">
            <w:pPr>
              <w:rPr>
                <w:rFonts w:cs="Times New Roman"/>
                <w:sz w:val="20"/>
                <w:szCs w:val="20"/>
                <w:lang w:val="en-GB"/>
              </w:rPr>
            </w:pPr>
          </w:p>
        </w:tc>
        <w:tc>
          <w:tcPr>
            <w:tcW w:w="887" w:type="dxa"/>
          </w:tcPr>
          <w:p w:rsidR="00837492" w:rsidRPr="00CE51E7" w:rsidRDefault="00837492" w:rsidP="00837492">
            <w:pPr>
              <w:pStyle w:val="Default"/>
              <w:jc w:val="both"/>
              <w:rPr>
                <w:rFonts w:ascii="Times New Roman" w:hAnsi="Times New Roman" w:cs="Times New Roman"/>
                <w:sz w:val="20"/>
                <w:szCs w:val="20"/>
                <w:lang w:val="en-GB"/>
              </w:rPr>
            </w:pPr>
            <w:r w:rsidRPr="00CE51E7">
              <w:rPr>
                <w:rFonts w:ascii="Times New Roman" w:hAnsi="Times New Roman" w:cs="Times New Roman"/>
                <w:sz w:val="20"/>
                <w:szCs w:val="20"/>
                <w:lang w:val="en-GB"/>
              </w:rPr>
              <w:t xml:space="preserve">ASIL A </w:t>
            </w:r>
          </w:p>
          <w:p w:rsidR="00836369" w:rsidRPr="00CE51E7" w:rsidRDefault="00836369" w:rsidP="00836369">
            <w:pPr>
              <w:rPr>
                <w:rFonts w:cs="Times New Roman"/>
                <w:sz w:val="20"/>
                <w:szCs w:val="20"/>
                <w:lang w:val="en-GB"/>
              </w:rPr>
            </w:pPr>
          </w:p>
        </w:tc>
      </w:tr>
      <w:tr w:rsidR="00837492" w:rsidRPr="00CE51E7" w:rsidTr="00837492">
        <w:trPr>
          <w:trHeight w:val="673"/>
        </w:trPr>
        <w:tc>
          <w:tcPr>
            <w:tcW w:w="3166" w:type="dxa"/>
            <w:vMerge/>
          </w:tcPr>
          <w:p w:rsidR="00837492" w:rsidRPr="00CE51E7" w:rsidRDefault="00837492" w:rsidP="00264D8B">
            <w:pPr>
              <w:rPr>
                <w:rFonts w:cs="Times New Roman"/>
                <w:sz w:val="20"/>
                <w:szCs w:val="20"/>
                <w:lang w:val="en-GB"/>
              </w:rPr>
            </w:pPr>
          </w:p>
        </w:tc>
        <w:tc>
          <w:tcPr>
            <w:tcW w:w="5447" w:type="dxa"/>
          </w:tcPr>
          <w:p w:rsidR="00837492" w:rsidRPr="00CE51E7" w:rsidRDefault="00837492" w:rsidP="00837492">
            <w:pPr>
              <w:pStyle w:val="Default"/>
              <w:jc w:val="both"/>
              <w:rPr>
                <w:rFonts w:ascii="Times New Roman" w:hAnsi="Times New Roman" w:cs="Times New Roman"/>
                <w:sz w:val="20"/>
                <w:szCs w:val="20"/>
                <w:lang w:val="en-GB"/>
              </w:rPr>
            </w:pPr>
            <w:r w:rsidRPr="00CE51E7">
              <w:rPr>
                <w:rFonts w:ascii="Times New Roman" w:hAnsi="Times New Roman" w:cs="Times New Roman"/>
                <w:sz w:val="20"/>
                <w:szCs w:val="20"/>
                <w:lang w:val="en-GB"/>
              </w:rPr>
              <w:t xml:space="preserve">3b) Too low build-up of EPB holding force (driver absent, road slope &gt; 8%). </w:t>
            </w:r>
          </w:p>
          <w:p w:rsidR="00837492" w:rsidRPr="00CE51E7" w:rsidRDefault="00837492" w:rsidP="00264D8B">
            <w:pPr>
              <w:rPr>
                <w:rFonts w:cs="Times New Roman"/>
                <w:sz w:val="20"/>
                <w:szCs w:val="20"/>
                <w:lang w:val="en-GB"/>
              </w:rPr>
            </w:pPr>
          </w:p>
        </w:tc>
        <w:tc>
          <w:tcPr>
            <w:tcW w:w="887" w:type="dxa"/>
          </w:tcPr>
          <w:p w:rsidR="00837492" w:rsidRPr="00CE51E7" w:rsidRDefault="00837492" w:rsidP="00837492">
            <w:pPr>
              <w:pStyle w:val="Default"/>
              <w:jc w:val="both"/>
              <w:rPr>
                <w:rFonts w:ascii="Times New Roman" w:hAnsi="Times New Roman" w:cs="Times New Roman"/>
                <w:sz w:val="20"/>
                <w:szCs w:val="20"/>
                <w:lang w:val="en-GB"/>
              </w:rPr>
            </w:pPr>
            <w:r w:rsidRPr="00CE51E7">
              <w:rPr>
                <w:rFonts w:ascii="Times New Roman" w:hAnsi="Times New Roman" w:cs="Times New Roman"/>
                <w:sz w:val="20"/>
                <w:szCs w:val="20"/>
                <w:lang w:val="en-GB"/>
              </w:rPr>
              <w:t xml:space="preserve">ASIL A </w:t>
            </w:r>
          </w:p>
          <w:p w:rsidR="00837492" w:rsidRPr="00CE51E7" w:rsidRDefault="00837492" w:rsidP="00264D8B">
            <w:pPr>
              <w:rPr>
                <w:rFonts w:cs="Times New Roman"/>
                <w:sz w:val="20"/>
                <w:szCs w:val="20"/>
                <w:lang w:val="en-GB"/>
              </w:rPr>
            </w:pPr>
          </w:p>
        </w:tc>
      </w:tr>
      <w:tr w:rsidR="00836369" w:rsidRPr="00CE51E7" w:rsidTr="00837492">
        <w:tc>
          <w:tcPr>
            <w:tcW w:w="3166" w:type="dxa"/>
          </w:tcPr>
          <w:p w:rsidR="00836369" w:rsidRPr="00CE51E7" w:rsidRDefault="00837492" w:rsidP="00264D8B">
            <w:pPr>
              <w:rPr>
                <w:rFonts w:cs="Times New Roman"/>
                <w:sz w:val="20"/>
                <w:szCs w:val="20"/>
                <w:lang w:val="en-GB"/>
              </w:rPr>
            </w:pPr>
            <w:r w:rsidRPr="00CE51E7">
              <w:rPr>
                <w:rFonts w:cs="Times New Roman"/>
                <w:b/>
                <w:bCs/>
                <w:sz w:val="20"/>
                <w:szCs w:val="20"/>
                <w:lang w:val="en-GB"/>
              </w:rPr>
              <w:t>Incorrect driver information (max. ASIL A)</w:t>
            </w:r>
          </w:p>
        </w:tc>
        <w:tc>
          <w:tcPr>
            <w:tcW w:w="5447" w:type="dxa"/>
          </w:tcPr>
          <w:p w:rsidR="00837492" w:rsidRPr="00CE51E7" w:rsidRDefault="00837492" w:rsidP="00837492">
            <w:pPr>
              <w:pStyle w:val="Default"/>
              <w:jc w:val="both"/>
              <w:rPr>
                <w:rFonts w:ascii="Times New Roman" w:hAnsi="Times New Roman" w:cs="Times New Roman"/>
                <w:sz w:val="20"/>
                <w:szCs w:val="20"/>
                <w:lang w:val="en-GB"/>
              </w:rPr>
            </w:pPr>
            <w:r w:rsidRPr="00CE51E7">
              <w:rPr>
                <w:rFonts w:ascii="Times New Roman" w:hAnsi="Times New Roman" w:cs="Times New Roman"/>
                <w:sz w:val="20"/>
                <w:szCs w:val="20"/>
                <w:lang w:val="en-GB"/>
              </w:rPr>
              <w:t xml:space="preserve">4a) EPB specific driver information on the EPB function status incorrectly signals EPB status ‘locked’ (EPB opened). </w:t>
            </w:r>
          </w:p>
          <w:p w:rsidR="00836369" w:rsidRPr="00CE51E7" w:rsidRDefault="00836369" w:rsidP="00264D8B">
            <w:pPr>
              <w:rPr>
                <w:rFonts w:cs="Times New Roman"/>
                <w:sz w:val="20"/>
                <w:szCs w:val="20"/>
                <w:lang w:val="en-GB"/>
              </w:rPr>
            </w:pPr>
          </w:p>
        </w:tc>
        <w:tc>
          <w:tcPr>
            <w:tcW w:w="887" w:type="dxa"/>
          </w:tcPr>
          <w:p w:rsidR="00836369" w:rsidRPr="00CE51E7" w:rsidRDefault="00837492" w:rsidP="00264D8B">
            <w:pPr>
              <w:rPr>
                <w:rFonts w:cs="Times New Roman"/>
                <w:sz w:val="20"/>
                <w:szCs w:val="20"/>
                <w:lang w:val="en-GB"/>
              </w:rPr>
            </w:pPr>
            <w:r w:rsidRPr="00CE51E7">
              <w:rPr>
                <w:rFonts w:cs="Times New Roman"/>
                <w:sz w:val="20"/>
                <w:szCs w:val="20"/>
                <w:lang w:val="en-GB"/>
              </w:rPr>
              <w:t>ASIL A</w:t>
            </w:r>
          </w:p>
        </w:tc>
      </w:tr>
    </w:tbl>
    <w:p w:rsidR="00837492" w:rsidRDefault="00837492" w:rsidP="00264D8B"/>
    <w:p w:rsidR="00264D8B" w:rsidRDefault="00264D8B" w:rsidP="00264D8B">
      <w:r>
        <w:t xml:space="preserve">Table </w:t>
      </w:r>
      <w:r w:rsidR="004003FA">
        <w:t>3</w:t>
      </w:r>
      <w:r>
        <w:t>: Safety goals of the EPB system</w:t>
      </w:r>
      <w:r w:rsidR="00824206" w:rsidRPr="00824206">
        <w:t xml:space="preserve"> </w:t>
      </w:r>
      <w:r w:rsidR="00824206">
        <w:t>according of VDA recommendation 305-100 Chapter 4.</w:t>
      </w:r>
    </w:p>
    <w:p w:rsidR="00264D8B" w:rsidRDefault="00264D8B" w:rsidP="006F4BC4">
      <w:pPr>
        <w:pStyle w:val="Nadpis3"/>
      </w:pPr>
      <w:r>
        <w:t>Functional Safety Concept</w:t>
      </w:r>
    </w:p>
    <w:p w:rsidR="00264D8B" w:rsidRPr="00833E88" w:rsidRDefault="00264D8B" w:rsidP="00833E88">
      <w:r w:rsidRPr="00833E88">
        <w:t xml:space="preserve">Based on the safety goals, the functional safety concept </w:t>
      </w:r>
      <w:proofErr w:type="gramStart"/>
      <w:r w:rsidRPr="00833E88">
        <w:t>has been specified</w:t>
      </w:r>
      <w:proofErr w:type="gramEnd"/>
      <w:r w:rsidRPr="00833E88">
        <w:t xml:space="preserve"> by deriving the functional safety requirements in the document PBC SRS2 Safety and</w:t>
      </w:r>
      <w:r w:rsidR="00196063" w:rsidRPr="00833E88">
        <w:t xml:space="preserve"> allocating them to the item ar</w:t>
      </w:r>
      <w:r w:rsidRPr="00833E88">
        <w:t>chitecture elements in the PBC system architecture.</w:t>
      </w:r>
      <w:r w:rsidR="00196063" w:rsidRPr="00833E88">
        <w:t xml:space="preserve"> </w:t>
      </w:r>
      <w:r w:rsidRPr="00833E88">
        <w:t>The specification of the functional safety requirements considers th</w:t>
      </w:r>
      <w:r w:rsidR="00196063" w:rsidRPr="00833E88">
        <w:t xml:space="preserve">e </w:t>
      </w:r>
      <w:proofErr w:type="gramStart"/>
      <w:r w:rsidR="00196063" w:rsidRPr="00833E88">
        <w:t>parking brake realization con</w:t>
      </w:r>
      <w:r w:rsidRPr="00833E88">
        <w:t>cept</w:t>
      </w:r>
      <w:proofErr w:type="gramEnd"/>
      <w:r w:rsidRPr="00833E88">
        <w:t xml:space="preserve">, which unifies the </w:t>
      </w:r>
      <w:r w:rsidR="00833E88" w:rsidRPr="00833E88">
        <w:t>h</w:t>
      </w:r>
      <w:r w:rsidRPr="00833E88">
        <w:t>ost part and the brake assembly part. The functional safety requirements allocation in the SRS2 Safety document and the ASIL allocation to</w:t>
      </w:r>
      <w:r w:rsidR="00833E88" w:rsidRPr="00833E88">
        <w:t xml:space="preserve"> the h</w:t>
      </w:r>
      <w:r w:rsidR="00196063" w:rsidRPr="00833E88">
        <w:t>ost part and to the assem</w:t>
      </w:r>
      <w:r w:rsidRPr="00833E88">
        <w:t>bly brake part comply with the contents of chapter 4 of the VDA recommendation 305-100.</w:t>
      </w:r>
    </w:p>
    <w:p w:rsidR="00264D8B" w:rsidRDefault="00264D8B" w:rsidP="006F4BC4">
      <w:pPr>
        <w:pStyle w:val="Nadpis3"/>
      </w:pPr>
      <w:r>
        <w:t>Technical Safety Concept</w:t>
      </w:r>
    </w:p>
    <w:p w:rsidR="00264D8B" w:rsidRDefault="00264D8B" w:rsidP="00264D8B">
      <w:r w:rsidRPr="005705C1">
        <w:t xml:space="preserve">The technical </w:t>
      </w:r>
      <w:proofErr w:type="gramStart"/>
      <w:r w:rsidRPr="005705C1">
        <w:t>safety concept</w:t>
      </w:r>
      <w:r w:rsidR="00267E3C" w:rsidRPr="005705C1">
        <w:t xml:space="preserve"> work product</w:t>
      </w:r>
      <w:proofErr w:type="gramEnd"/>
      <w:r w:rsidR="00267E3C" w:rsidRPr="005705C1">
        <w:t xml:space="preserve"> </w:t>
      </w:r>
      <w:r w:rsidRPr="005705C1">
        <w:t xml:space="preserve">has been derived from the functional safety concept, considering the interchangeability concept described in the VDA recommendation 305-100. In this document, ASIL decompositions at the interface between the </w:t>
      </w:r>
      <w:r w:rsidR="00833E88" w:rsidRPr="005705C1">
        <w:t>h</w:t>
      </w:r>
      <w:r w:rsidRPr="005705C1">
        <w:t xml:space="preserve">ost and the </w:t>
      </w:r>
      <w:r w:rsidR="00833E88" w:rsidRPr="005705C1">
        <w:t>b</w:t>
      </w:r>
      <w:r w:rsidRPr="005705C1">
        <w:t xml:space="preserve">rake </w:t>
      </w:r>
      <w:r w:rsidR="004003FA">
        <w:t>a</w:t>
      </w:r>
      <w:r w:rsidRPr="005705C1">
        <w:t>ssembly are determined for the fulfillment of the safety goals and the technical safety requirements concern</w:t>
      </w:r>
      <w:r w:rsidR="00833E88" w:rsidRPr="005705C1">
        <w:t>ing the interfaces between the host and the brake a</w:t>
      </w:r>
      <w:r w:rsidRPr="005705C1">
        <w:t xml:space="preserve">ssembly </w:t>
      </w:r>
      <w:proofErr w:type="gramStart"/>
      <w:r w:rsidRPr="005705C1">
        <w:t>are specified and addressed to the responsible part(s)</w:t>
      </w:r>
      <w:proofErr w:type="gramEnd"/>
      <w:r w:rsidRPr="005705C1">
        <w:t>.</w:t>
      </w:r>
      <w:r w:rsidR="00196063" w:rsidRPr="005705C1">
        <w:t xml:space="preserve"> </w:t>
      </w:r>
      <w:r w:rsidRPr="005705C1">
        <w:t>Furthermore, the</w:t>
      </w:r>
      <w:r w:rsidR="00833E88" w:rsidRPr="005705C1">
        <w:t xml:space="preserve"> interface signals between the host and the b</w:t>
      </w:r>
      <w:r w:rsidRPr="005705C1">
        <w:t xml:space="preserve">rake </w:t>
      </w:r>
      <w:r w:rsidR="00833E88" w:rsidRPr="005705C1">
        <w:t>a</w:t>
      </w:r>
      <w:r w:rsidRPr="005705C1">
        <w:t xml:space="preserve">ssembly </w:t>
      </w:r>
      <w:proofErr w:type="gramStart"/>
      <w:r w:rsidRPr="005705C1">
        <w:t>are defined and clearly specified in the VDA recommendation 305-100</w:t>
      </w:r>
      <w:proofErr w:type="gramEnd"/>
      <w:r w:rsidRPr="005705C1">
        <w:t xml:space="preserve">. The corresponding ASIL classifications </w:t>
      </w:r>
      <w:proofErr w:type="gramStart"/>
      <w:r w:rsidRPr="005705C1">
        <w:t>are also assigned</w:t>
      </w:r>
      <w:proofErr w:type="gramEnd"/>
      <w:r w:rsidRPr="005705C1">
        <w:t xml:space="preserve"> to the interface signals.</w:t>
      </w:r>
      <w:r w:rsidR="004003FA">
        <w:t xml:space="preserve"> The </w:t>
      </w:r>
      <w:r w:rsidR="004003FA" w:rsidRPr="0049306C">
        <w:t>maximum over all hazards</w:t>
      </w:r>
      <w:r w:rsidR="004003FA">
        <w:t xml:space="preserve"> </w:t>
      </w:r>
      <w:proofErr w:type="gramStart"/>
      <w:r w:rsidR="004003FA">
        <w:t xml:space="preserve">is </w:t>
      </w:r>
      <w:r w:rsidR="004003FA" w:rsidRPr="0049306C">
        <w:t xml:space="preserve"> hazard</w:t>
      </w:r>
      <w:proofErr w:type="gramEnd"/>
      <w:r w:rsidR="004003FA" w:rsidRPr="0049306C">
        <w:t xml:space="preserve"> </w:t>
      </w:r>
      <w:r w:rsidR="004003FA" w:rsidRPr="0049306C">
        <w:lastRenderedPageBreak/>
        <w:t>1a</w:t>
      </w:r>
      <w:r w:rsidR="004003FA">
        <w:t xml:space="preserve"> with ASIL D </w:t>
      </w:r>
      <w:r w:rsidR="00D264AD">
        <w:t>(Table 3). In other words</w:t>
      </w:r>
      <w:proofErr w:type="gramStart"/>
      <w:r w:rsidR="00D264AD">
        <w:t>,  the</w:t>
      </w:r>
      <w:proofErr w:type="gramEnd"/>
      <w:r w:rsidR="00D264AD">
        <w:t xml:space="preserve"> parking EPB brake assembly is item with ASIL D risk.  </w:t>
      </w:r>
    </w:p>
    <w:p w:rsidR="0049306C" w:rsidRDefault="0049306C" w:rsidP="00264D8B">
      <w:r w:rsidRPr="0049306C">
        <w:rPr>
          <w:noProof/>
          <w:lang w:val="sk-SK" w:eastAsia="sk-SK"/>
        </w:rPr>
        <w:drawing>
          <wp:inline distT="0" distB="0" distL="0" distR="0">
            <wp:extent cx="5756744" cy="3204375"/>
            <wp:effectExtent l="19050" t="0" r="0" b="0"/>
            <wp:docPr id="1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759450" cy="3205881"/>
                    </a:xfrm>
                    <a:prstGeom prst="rect">
                      <a:avLst/>
                    </a:prstGeom>
                    <a:noFill/>
                    <a:ln w="9525">
                      <a:noFill/>
                      <a:miter lim="800000"/>
                      <a:headEnd/>
                      <a:tailEnd/>
                    </a:ln>
                  </pic:spPr>
                </pic:pic>
              </a:graphicData>
            </a:graphic>
          </wp:inline>
        </w:drawing>
      </w:r>
    </w:p>
    <w:p w:rsidR="00264D8B" w:rsidRDefault="00264D8B" w:rsidP="00264D8B">
      <w:r>
        <w:t xml:space="preserve">Figure 4: </w:t>
      </w:r>
      <w:r w:rsidR="0049306C" w:rsidRPr="0049306C">
        <w:t>Overview of EPB functional architecture with relevant ASIL levels (maximum over all hazards, hazard 1a) pursuant to ASIL</w:t>
      </w:r>
      <w:r w:rsidR="0049306C">
        <w:t xml:space="preserve"> B(D) and ASIL B(D) decomposed) </w:t>
      </w:r>
      <w:r>
        <w:t xml:space="preserve">signals </w:t>
      </w:r>
    </w:p>
    <w:p w:rsidR="00264D8B" w:rsidRDefault="00267E3C" w:rsidP="00267E3C">
      <w:pPr>
        <w:pStyle w:val="Nadpis3"/>
      </w:pPr>
      <w:proofErr w:type="gramStart"/>
      <w:r>
        <w:t xml:space="preserve">PBC </w:t>
      </w:r>
      <w:r w:rsidR="00264D8B">
        <w:t xml:space="preserve"> software</w:t>
      </w:r>
      <w:proofErr w:type="gramEnd"/>
      <w:r w:rsidR="00264D8B">
        <w:t xml:space="preserve"> safety </w:t>
      </w:r>
      <w:r w:rsidR="00956FB7">
        <w:t xml:space="preserve">requirements </w:t>
      </w:r>
    </w:p>
    <w:p w:rsidR="00267E3C" w:rsidRDefault="00956FB7" w:rsidP="00267E3C">
      <w:r w:rsidRPr="00956FB7">
        <w:t xml:space="preserve">Software safety requirements are derived from the technical safety concept and the system architectural design specification (inherit the ASIL). </w:t>
      </w:r>
      <w:r w:rsidR="00264D8B">
        <w:t xml:space="preserve">The EPB safety requirements implemented in the PBC </w:t>
      </w:r>
      <w:r>
        <w:t xml:space="preserve">software </w:t>
      </w:r>
      <w:r w:rsidR="00264D8B">
        <w:t xml:space="preserve">module must not be greater than ASIL </w:t>
      </w:r>
      <w:proofErr w:type="gramStart"/>
      <w:r w:rsidR="00264D8B">
        <w:t>B</w:t>
      </w:r>
      <w:r>
        <w:t>.</w:t>
      </w:r>
      <w:proofErr w:type="gramEnd"/>
      <w:r w:rsidR="00264D8B">
        <w:t xml:space="preserve"> To ensure this, the method of ASIL decomposition </w:t>
      </w:r>
      <w:proofErr w:type="gramStart"/>
      <w:r w:rsidR="00264D8B">
        <w:t>is applied</w:t>
      </w:r>
      <w:proofErr w:type="gramEnd"/>
      <w:r w:rsidR="00264D8B">
        <w:t xml:space="preserve"> for all hazards classified as ASIL C or ASIL D. </w:t>
      </w:r>
      <w:r w:rsidR="0015214B">
        <w:t xml:space="preserve">The confirmation measures for park brake assembly system were estimated </w:t>
      </w:r>
      <w:r w:rsidR="00C6214E">
        <w:t xml:space="preserve">in the HARA work product (chapter 3.2.2) </w:t>
      </w:r>
      <w:r w:rsidR="0015214B">
        <w:t xml:space="preserve">with ASIL D and used </w:t>
      </w:r>
      <w:r w:rsidR="0015214B" w:rsidRPr="005705C1">
        <w:t xml:space="preserve">accordingly (ISO 26262-2, chapter 6.4.7). </w:t>
      </w:r>
      <w:r w:rsidR="00264D8B">
        <w:t>The used process for a decomposition can be found in ISO 26262-9, chapter 4</w:t>
      </w:r>
      <w:r>
        <w:t>.</w:t>
      </w:r>
      <w:r w:rsidR="00264D8B">
        <w:t xml:space="preserve"> </w:t>
      </w:r>
      <w:r w:rsidR="0015214B">
        <w:t>In general, a</w:t>
      </w:r>
      <w:r w:rsidR="0015214B" w:rsidRPr="0015214B">
        <w:t>n ASIL D functional safety requirement can be decomposed into ASIL B (in support of D) + ASIL B (in support of D)</w:t>
      </w:r>
      <w:r w:rsidR="00C6214E">
        <w:t xml:space="preserve"> </w:t>
      </w:r>
      <w:r w:rsidR="00C6214E" w:rsidRPr="00EA60E7">
        <w:t xml:space="preserve">– see </w:t>
      </w:r>
      <w:r w:rsidR="00C6214E" w:rsidRPr="00EA60E7">
        <w:lastRenderedPageBreak/>
        <w:t xml:space="preserve">Table </w:t>
      </w:r>
      <w:r w:rsidR="00D264AD" w:rsidRPr="00EA60E7">
        <w:t>4</w:t>
      </w:r>
      <w:r w:rsidR="0015214B" w:rsidRPr="00EA60E7">
        <w:t>.</w:t>
      </w:r>
      <w:r w:rsidR="0015214B" w:rsidRPr="0015214B">
        <w:t xml:space="preserve"> </w:t>
      </w:r>
      <w:r w:rsidR="008C4DC7">
        <w:t>T</w:t>
      </w:r>
      <w:r w:rsidR="00267E3C" w:rsidRPr="005705C1">
        <w:t>he PBC software is part of the ASIL decomposition with the Host safety barrier (ASIL D =&gt; ASIL B (D) + ASIL B (D)) and fulfills therefore ASIL B (D).</w:t>
      </w:r>
      <w:r>
        <w:t xml:space="preserve">   </w:t>
      </w:r>
    </w:p>
    <w:tbl>
      <w:tblPr>
        <w:tblStyle w:val="Mriekatabuky"/>
        <w:tblW w:w="0" w:type="auto"/>
        <w:tblLook w:val="04A0" w:firstRow="1" w:lastRow="0" w:firstColumn="1" w:lastColumn="0" w:noHBand="0" w:noVBand="1"/>
      </w:tblPr>
      <w:tblGrid>
        <w:gridCol w:w="4450"/>
        <w:gridCol w:w="4900"/>
      </w:tblGrid>
      <w:tr w:rsidR="0015214B" w:rsidRPr="00D264AD" w:rsidTr="0015214B">
        <w:tc>
          <w:tcPr>
            <w:tcW w:w="4503" w:type="dxa"/>
          </w:tcPr>
          <w:p w:rsidR="0015214B" w:rsidRPr="00D264AD" w:rsidRDefault="0015214B" w:rsidP="0015214B">
            <w:pPr>
              <w:rPr>
                <w:b/>
                <w:sz w:val="20"/>
                <w:szCs w:val="20"/>
              </w:rPr>
            </w:pPr>
            <w:r w:rsidRPr="00D264AD">
              <w:rPr>
                <w:b/>
                <w:sz w:val="20"/>
                <w:szCs w:val="20"/>
              </w:rPr>
              <w:t xml:space="preserve">ASIL before decomposition </w:t>
            </w:r>
          </w:p>
        </w:tc>
        <w:tc>
          <w:tcPr>
            <w:tcW w:w="4961" w:type="dxa"/>
          </w:tcPr>
          <w:p w:rsidR="0015214B" w:rsidRPr="00D264AD" w:rsidRDefault="0015214B" w:rsidP="004003FA">
            <w:pPr>
              <w:rPr>
                <w:b/>
                <w:sz w:val="20"/>
                <w:szCs w:val="20"/>
              </w:rPr>
            </w:pPr>
            <w:r w:rsidRPr="00D264AD">
              <w:rPr>
                <w:b/>
                <w:sz w:val="20"/>
                <w:szCs w:val="20"/>
              </w:rPr>
              <w:t>ASIL after decomposition</w:t>
            </w:r>
          </w:p>
        </w:tc>
      </w:tr>
      <w:tr w:rsidR="0015214B" w:rsidRPr="00D264AD" w:rsidTr="0015214B">
        <w:trPr>
          <w:trHeight w:val="2283"/>
        </w:trPr>
        <w:tc>
          <w:tcPr>
            <w:tcW w:w="4503" w:type="dxa"/>
          </w:tcPr>
          <w:p w:rsidR="0015214B" w:rsidRPr="00D264AD" w:rsidRDefault="0015214B" w:rsidP="004003FA">
            <w:pPr>
              <w:rPr>
                <w:b/>
                <w:color w:val="FF0000"/>
                <w:sz w:val="20"/>
                <w:szCs w:val="20"/>
              </w:rPr>
            </w:pPr>
            <w:r w:rsidRPr="00D264AD">
              <w:rPr>
                <w:b/>
                <w:color w:val="FF0000"/>
                <w:sz w:val="20"/>
                <w:szCs w:val="20"/>
              </w:rPr>
              <w:t xml:space="preserve">ASIL D </w:t>
            </w:r>
          </w:p>
        </w:tc>
        <w:tc>
          <w:tcPr>
            <w:tcW w:w="4961" w:type="dxa"/>
          </w:tcPr>
          <w:p w:rsidR="0015214B" w:rsidRPr="00D264AD" w:rsidRDefault="0015214B" w:rsidP="004003FA">
            <w:pPr>
              <w:rPr>
                <w:sz w:val="20"/>
                <w:szCs w:val="20"/>
              </w:rPr>
            </w:pPr>
            <w:r w:rsidRPr="00D264AD">
              <w:rPr>
                <w:sz w:val="20"/>
                <w:szCs w:val="20"/>
              </w:rPr>
              <w:t>ASIL D(D) + ASIL quality management (QM) (D)</w:t>
            </w:r>
          </w:p>
          <w:p w:rsidR="0015214B" w:rsidRPr="00D264AD" w:rsidRDefault="0015214B" w:rsidP="004003FA">
            <w:pPr>
              <w:rPr>
                <w:sz w:val="20"/>
                <w:szCs w:val="20"/>
              </w:rPr>
            </w:pPr>
            <w:r w:rsidRPr="00D264AD">
              <w:rPr>
                <w:sz w:val="20"/>
                <w:szCs w:val="20"/>
              </w:rPr>
              <w:t>or</w:t>
            </w:r>
          </w:p>
          <w:p w:rsidR="0015214B" w:rsidRPr="00D264AD" w:rsidRDefault="0015214B" w:rsidP="004003FA">
            <w:pPr>
              <w:rPr>
                <w:sz w:val="20"/>
                <w:szCs w:val="20"/>
              </w:rPr>
            </w:pPr>
            <w:r w:rsidRPr="00D264AD">
              <w:rPr>
                <w:sz w:val="20"/>
                <w:szCs w:val="20"/>
              </w:rPr>
              <w:t>ASIL C(D) + ASIL A(D)</w:t>
            </w:r>
          </w:p>
          <w:p w:rsidR="0015214B" w:rsidRPr="00D264AD" w:rsidRDefault="0015214B" w:rsidP="004003FA">
            <w:pPr>
              <w:rPr>
                <w:sz w:val="20"/>
                <w:szCs w:val="20"/>
              </w:rPr>
            </w:pPr>
            <w:r w:rsidRPr="00D264AD">
              <w:rPr>
                <w:sz w:val="20"/>
                <w:szCs w:val="20"/>
              </w:rPr>
              <w:t>or</w:t>
            </w:r>
          </w:p>
          <w:p w:rsidR="0015214B" w:rsidRPr="00D264AD" w:rsidRDefault="0015214B" w:rsidP="004003FA">
            <w:pPr>
              <w:rPr>
                <w:b/>
                <w:color w:val="FF0000"/>
                <w:sz w:val="20"/>
                <w:szCs w:val="20"/>
              </w:rPr>
            </w:pPr>
            <w:r w:rsidRPr="00D264AD">
              <w:rPr>
                <w:b/>
                <w:color w:val="FF0000"/>
                <w:sz w:val="20"/>
                <w:szCs w:val="20"/>
              </w:rPr>
              <w:t>ASIL B(D) + ASIL B(D)</w:t>
            </w:r>
          </w:p>
        </w:tc>
      </w:tr>
      <w:tr w:rsidR="0015214B" w:rsidRPr="00D264AD" w:rsidTr="0015214B">
        <w:trPr>
          <w:trHeight w:val="1300"/>
        </w:trPr>
        <w:tc>
          <w:tcPr>
            <w:tcW w:w="4503" w:type="dxa"/>
          </w:tcPr>
          <w:p w:rsidR="0015214B" w:rsidRPr="00D264AD" w:rsidRDefault="0015214B" w:rsidP="004003FA">
            <w:pPr>
              <w:rPr>
                <w:b/>
                <w:sz w:val="20"/>
                <w:szCs w:val="20"/>
              </w:rPr>
            </w:pPr>
            <w:r w:rsidRPr="00D264AD">
              <w:rPr>
                <w:b/>
                <w:sz w:val="20"/>
                <w:szCs w:val="20"/>
              </w:rPr>
              <w:t xml:space="preserve">ASIL C </w:t>
            </w:r>
          </w:p>
        </w:tc>
        <w:tc>
          <w:tcPr>
            <w:tcW w:w="4961" w:type="dxa"/>
          </w:tcPr>
          <w:p w:rsidR="0015214B" w:rsidRPr="00D264AD" w:rsidRDefault="0015214B" w:rsidP="004003FA">
            <w:pPr>
              <w:rPr>
                <w:sz w:val="20"/>
                <w:szCs w:val="20"/>
              </w:rPr>
            </w:pPr>
            <w:r w:rsidRPr="00D264AD">
              <w:rPr>
                <w:sz w:val="20"/>
                <w:szCs w:val="20"/>
              </w:rPr>
              <w:t>ASIL C(C) + ASIL QM(C)</w:t>
            </w:r>
          </w:p>
          <w:p w:rsidR="0015214B" w:rsidRPr="00D264AD" w:rsidRDefault="0015214B" w:rsidP="004003FA">
            <w:pPr>
              <w:rPr>
                <w:sz w:val="20"/>
                <w:szCs w:val="20"/>
              </w:rPr>
            </w:pPr>
            <w:r w:rsidRPr="00D264AD">
              <w:rPr>
                <w:sz w:val="20"/>
                <w:szCs w:val="20"/>
              </w:rPr>
              <w:t>or</w:t>
            </w:r>
          </w:p>
          <w:p w:rsidR="0015214B" w:rsidRPr="00D264AD" w:rsidRDefault="0015214B" w:rsidP="004003FA">
            <w:pPr>
              <w:rPr>
                <w:sz w:val="20"/>
                <w:szCs w:val="20"/>
              </w:rPr>
            </w:pPr>
            <w:r w:rsidRPr="00D264AD">
              <w:rPr>
                <w:sz w:val="20"/>
                <w:szCs w:val="20"/>
              </w:rPr>
              <w:t>ASIL B(C) + ASIL A(C)</w:t>
            </w:r>
          </w:p>
        </w:tc>
      </w:tr>
      <w:tr w:rsidR="0015214B" w:rsidRPr="00D264AD" w:rsidTr="0015214B">
        <w:trPr>
          <w:trHeight w:val="1411"/>
        </w:trPr>
        <w:tc>
          <w:tcPr>
            <w:tcW w:w="4503" w:type="dxa"/>
          </w:tcPr>
          <w:p w:rsidR="0015214B" w:rsidRPr="00D264AD" w:rsidRDefault="0015214B" w:rsidP="004003FA">
            <w:pPr>
              <w:rPr>
                <w:b/>
                <w:sz w:val="20"/>
                <w:szCs w:val="20"/>
              </w:rPr>
            </w:pPr>
            <w:r w:rsidRPr="00D264AD">
              <w:rPr>
                <w:b/>
                <w:sz w:val="20"/>
                <w:szCs w:val="20"/>
              </w:rPr>
              <w:t>ASIL B</w:t>
            </w:r>
          </w:p>
        </w:tc>
        <w:tc>
          <w:tcPr>
            <w:tcW w:w="4961" w:type="dxa"/>
          </w:tcPr>
          <w:p w:rsidR="0015214B" w:rsidRPr="00D264AD" w:rsidRDefault="0015214B" w:rsidP="004003FA">
            <w:pPr>
              <w:rPr>
                <w:sz w:val="20"/>
                <w:szCs w:val="20"/>
              </w:rPr>
            </w:pPr>
            <w:r w:rsidRPr="00D264AD">
              <w:rPr>
                <w:sz w:val="20"/>
                <w:szCs w:val="20"/>
              </w:rPr>
              <w:t>ASIL B(B) + ASIL QM(B)</w:t>
            </w:r>
          </w:p>
          <w:p w:rsidR="0015214B" w:rsidRPr="00D264AD" w:rsidRDefault="0015214B" w:rsidP="004003FA">
            <w:pPr>
              <w:rPr>
                <w:sz w:val="20"/>
                <w:szCs w:val="20"/>
              </w:rPr>
            </w:pPr>
            <w:r w:rsidRPr="00D264AD">
              <w:rPr>
                <w:sz w:val="20"/>
                <w:szCs w:val="20"/>
              </w:rPr>
              <w:t>or</w:t>
            </w:r>
          </w:p>
          <w:p w:rsidR="0015214B" w:rsidRPr="00D264AD" w:rsidRDefault="0015214B" w:rsidP="004003FA">
            <w:pPr>
              <w:rPr>
                <w:sz w:val="20"/>
                <w:szCs w:val="20"/>
              </w:rPr>
            </w:pPr>
            <w:r w:rsidRPr="00D264AD">
              <w:rPr>
                <w:sz w:val="20"/>
                <w:szCs w:val="20"/>
              </w:rPr>
              <w:t>ASIL A(B) + ASIL A(B)</w:t>
            </w:r>
          </w:p>
        </w:tc>
      </w:tr>
      <w:tr w:rsidR="0015214B" w:rsidRPr="00D264AD" w:rsidTr="0015214B">
        <w:tc>
          <w:tcPr>
            <w:tcW w:w="4503" w:type="dxa"/>
          </w:tcPr>
          <w:p w:rsidR="0015214B" w:rsidRPr="00D264AD" w:rsidRDefault="0015214B" w:rsidP="004003FA">
            <w:pPr>
              <w:rPr>
                <w:b/>
                <w:sz w:val="20"/>
                <w:szCs w:val="20"/>
              </w:rPr>
            </w:pPr>
            <w:r w:rsidRPr="00D264AD">
              <w:rPr>
                <w:b/>
                <w:sz w:val="20"/>
                <w:szCs w:val="20"/>
              </w:rPr>
              <w:t xml:space="preserve">ASIL A </w:t>
            </w:r>
          </w:p>
        </w:tc>
        <w:tc>
          <w:tcPr>
            <w:tcW w:w="4961" w:type="dxa"/>
          </w:tcPr>
          <w:p w:rsidR="0015214B" w:rsidRPr="00D264AD" w:rsidRDefault="0015214B" w:rsidP="004003FA">
            <w:pPr>
              <w:rPr>
                <w:sz w:val="20"/>
                <w:szCs w:val="20"/>
              </w:rPr>
            </w:pPr>
            <w:r w:rsidRPr="00D264AD">
              <w:rPr>
                <w:sz w:val="20"/>
                <w:szCs w:val="20"/>
              </w:rPr>
              <w:t>ASIL A(A) + ASIL QM(A)</w:t>
            </w:r>
          </w:p>
        </w:tc>
      </w:tr>
    </w:tbl>
    <w:p w:rsidR="00264D8B" w:rsidRDefault="00C6214E" w:rsidP="00264D8B">
      <w:r w:rsidRPr="00EA60E7">
        <w:rPr>
          <w:b/>
        </w:rPr>
        <w:t xml:space="preserve">Table </w:t>
      </w:r>
      <w:proofErr w:type="gramStart"/>
      <w:r w:rsidR="00D264AD" w:rsidRPr="00EA60E7">
        <w:rPr>
          <w:b/>
        </w:rPr>
        <w:t>4</w:t>
      </w:r>
      <w:proofErr w:type="gramEnd"/>
      <w:r w:rsidRPr="00EA60E7">
        <w:t xml:space="preserve"> ISO 26262 recommended rules that govern ASIL decomposition</w:t>
      </w:r>
      <w:r w:rsidR="00EA60E7">
        <w:t xml:space="preserve"> </w:t>
      </w:r>
      <w:sdt>
        <w:sdtPr>
          <w:id w:val="-966582125"/>
          <w:citation/>
        </w:sdtPr>
        <w:sdtEndPr/>
        <w:sdtContent>
          <w:r w:rsidR="00EA60E7">
            <w:fldChar w:fldCharType="begin"/>
          </w:r>
          <w:r w:rsidR="00EA60E7">
            <w:rPr>
              <w:lang w:val="sk-SK"/>
            </w:rPr>
            <w:instrText xml:space="preserve"> CITATION WAR19 \l 1051 </w:instrText>
          </w:r>
          <w:r w:rsidR="00EA60E7">
            <w:fldChar w:fldCharType="separate"/>
          </w:r>
          <w:r w:rsidR="00830DF6" w:rsidRPr="00830DF6">
            <w:rPr>
              <w:noProof/>
              <w:lang w:val="sk-SK"/>
            </w:rPr>
            <w:t>[11]</w:t>
          </w:r>
          <w:r w:rsidR="00EA60E7">
            <w:fldChar w:fldCharType="end"/>
          </w:r>
        </w:sdtContent>
      </w:sdt>
      <w:r w:rsidR="00EA60E7">
        <w:t xml:space="preserve"> </w:t>
      </w:r>
      <w:sdt>
        <w:sdtPr>
          <w:id w:val="-963657300"/>
          <w:citation/>
        </w:sdtPr>
        <w:sdtEndPr/>
        <w:sdtContent>
          <w:r w:rsidR="00EA60E7">
            <w:fldChar w:fldCharType="begin"/>
          </w:r>
          <w:r w:rsidR="00830DF6">
            <w:rPr>
              <w:lang w:val="sk-SK"/>
            </w:rPr>
            <w:instrText xml:space="preserve">CITATION ISO18 \l 1051 </w:instrText>
          </w:r>
          <w:r w:rsidR="00EA60E7">
            <w:fldChar w:fldCharType="separate"/>
          </w:r>
          <w:r w:rsidR="00830DF6" w:rsidRPr="00DB2FCB">
            <w:rPr>
              <w:noProof/>
              <w:lang w:val="sk-SK"/>
            </w:rPr>
            <w:t>[12]</w:t>
          </w:r>
          <w:r w:rsidR="00EA60E7">
            <w:fldChar w:fldCharType="end"/>
          </w:r>
        </w:sdtContent>
      </w:sdt>
      <w:r w:rsidRPr="00EA60E7">
        <w:t>.</w:t>
      </w:r>
    </w:p>
    <w:p w:rsidR="001D4A07" w:rsidRDefault="001D4A07" w:rsidP="001D4A07">
      <w:pPr>
        <w:pStyle w:val="Nadpis1"/>
      </w:pPr>
      <w:r>
        <w:t xml:space="preserve">Conclusion </w:t>
      </w:r>
    </w:p>
    <w:p w:rsidR="003D7438" w:rsidRDefault="003D7438" w:rsidP="007377E6">
      <w:r w:rsidRPr="003D7438">
        <w:t xml:space="preserve">The electric parking brake (EPB) system is </w:t>
      </w:r>
      <w:proofErr w:type="gramStart"/>
      <w:r w:rsidRPr="003D7438">
        <w:t>a  complex</w:t>
      </w:r>
      <w:proofErr w:type="gramEnd"/>
      <w:r w:rsidRPr="003D7438">
        <w:t xml:space="preserve"> mechatronic system. In our </w:t>
      </w:r>
      <w:proofErr w:type="gramStart"/>
      <w:r w:rsidRPr="003D7438">
        <w:t>work  possible</w:t>
      </w:r>
      <w:proofErr w:type="gramEnd"/>
      <w:r w:rsidRPr="003D7438">
        <w:t xml:space="preserve"> hazards for EPB system have been analyzed with taking account of the operational situations and operating modes according to ISO 26262. We presented overview of the EPB functional architecture with relevant ASIL levels (maximum over all hazards for EPB </w:t>
      </w:r>
      <w:proofErr w:type="gramStart"/>
      <w:r w:rsidRPr="003D7438">
        <w:t>system  is</w:t>
      </w:r>
      <w:proofErr w:type="gramEnd"/>
      <w:r w:rsidRPr="003D7438">
        <w:t xml:space="preserve"> ASIL D). Software safety requirements for PBC software module are</w:t>
      </w:r>
      <w:r w:rsidR="00F06E14">
        <w:t xml:space="preserve"> </w:t>
      </w:r>
      <w:r w:rsidRPr="003D7438">
        <w:t xml:space="preserve">following the ASIL </w:t>
      </w:r>
      <w:proofErr w:type="gramStart"/>
      <w:r w:rsidRPr="003D7438">
        <w:t>B(</w:t>
      </w:r>
      <w:proofErr w:type="gramEnd"/>
      <w:r w:rsidRPr="003D7438">
        <w:t xml:space="preserve">D). </w:t>
      </w:r>
      <w:r w:rsidR="001B1B5C">
        <w:t xml:space="preserve">The </w:t>
      </w:r>
      <w:r w:rsidRPr="003D7438">
        <w:t xml:space="preserve">PBC software safety requirements </w:t>
      </w:r>
      <w:proofErr w:type="gramStart"/>
      <w:r w:rsidRPr="003D7438">
        <w:t>can be applied</w:t>
      </w:r>
      <w:proofErr w:type="gramEnd"/>
      <w:r w:rsidRPr="003D7438">
        <w:t xml:space="preserve"> on </w:t>
      </w:r>
      <w:r w:rsidR="00F06E14">
        <w:t xml:space="preserve">software development, </w:t>
      </w:r>
      <w:r w:rsidRPr="003D7438">
        <w:t xml:space="preserve">integration, testing and used tools for EPB software development and </w:t>
      </w:r>
      <w:r w:rsidR="001B1B5C">
        <w:t xml:space="preserve">they were </w:t>
      </w:r>
      <w:r w:rsidRPr="003D7438">
        <w:t>not be a subject of our research.</w:t>
      </w:r>
    </w:p>
    <w:p w:rsidR="00830DF6" w:rsidRDefault="00F56EF8" w:rsidP="009D73CC">
      <w:pPr>
        <w:rPr>
          <w:rFonts w:asciiTheme="minorHAnsi" w:hAnsiTheme="minorHAnsi"/>
          <w:noProof/>
          <w:sz w:val="22"/>
        </w:rPr>
      </w:pPr>
      <w:r>
        <w:lastRenderedPageBreak/>
        <w:t>Bibliography</w:t>
      </w:r>
      <w:r w:rsidR="00792A0A">
        <w:rPr>
          <w:rFonts w:asciiTheme="majorHAnsi" w:eastAsiaTheme="majorEastAsia" w:hAnsiTheme="majorHAnsi" w:cstheme="majorBidi"/>
          <w:b/>
          <w:bCs/>
          <w:sz w:val="28"/>
          <w:szCs w:val="28"/>
        </w:rPr>
        <w:fldChar w:fldCharType="begin"/>
      </w:r>
      <w:r w:rsidR="003439CD">
        <w:instrText xml:space="preserve"> BIBLIOGRAPHY  \l 1033 </w:instrText>
      </w:r>
      <w:r w:rsidR="00792A0A">
        <w:rPr>
          <w:rFonts w:asciiTheme="majorHAnsi" w:eastAsiaTheme="majorEastAsia" w:hAnsiTheme="majorHAnsi" w:cstheme="majorBidi"/>
          <w:b/>
          <w:bCs/>
          <w:sz w:val="28"/>
          <w:szCs w:val="28"/>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5"/>
        <w:gridCol w:w="8885"/>
      </w:tblGrid>
      <w:tr w:rsidR="00830DF6" w:rsidTr="00DB2FCB">
        <w:trPr>
          <w:divId w:val="1505852607"/>
          <w:tblCellSpacing w:w="15" w:type="dxa"/>
        </w:trPr>
        <w:tc>
          <w:tcPr>
            <w:tcW w:w="50" w:type="pct"/>
            <w:hideMark/>
          </w:tcPr>
          <w:p w:rsidR="00830DF6" w:rsidRDefault="00830DF6">
            <w:pPr>
              <w:pStyle w:val="Bibliografia"/>
              <w:rPr>
                <w:noProof/>
                <w:szCs w:val="24"/>
              </w:rPr>
            </w:pPr>
            <w:r>
              <w:rPr>
                <w:noProof/>
              </w:rPr>
              <w:t xml:space="preserve">[1] </w:t>
            </w:r>
          </w:p>
        </w:tc>
        <w:tc>
          <w:tcPr>
            <w:tcW w:w="0" w:type="auto"/>
            <w:hideMark/>
          </w:tcPr>
          <w:p w:rsidR="00830DF6" w:rsidRDefault="00830DF6">
            <w:pPr>
              <w:pStyle w:val="Bibliografia"/>
              <w:rPr>
                <w:noProof/>
              </w:rPr>
            </w:pPr>
            <w:r>
              <w:rPr>
                <w:noProof/>
              </w:rPr>
              <w:t xml:space="preserve">REITZ, A., LOEHR. B. and KOHRT J.-P., "Harmonisation of the Release Process for Electric Parking Brake Systems," in </w:t>
            </w:r>
            <w:r>
              <w:rPr>
                <w:i/>
                <w:iCs/>
                <w:noProof/>
              </w:rPr>
              <w:t>Euro Brake 2016</w:t>
            </w:r>
            <w:r>
              <w:rPr>
                <w:noProof/>
              </w:rPr>
              <w:t xml:space="preserve">, Milan, Italy, 2016. </w:t>
            </w:r>
          </w:p>
        </w:tc>
      </w:tr>
      <w:tr w:rsidR="00830DF6" w:rsidTr="00DB2FCB">
        <w:trPr>
          <w:divId w:val="1505852607"/>
          <w:tblCellSpacing w:w="15" w:type="dxa"/>
        </w:trPr>
        <w:tc>
          <w:tcPr>
            <w:tcW w:w="50" w:type="pct"/>
            <w:hideMark/>
          </w:tcPr>
          <w:p w:rsidR="00830DF6" w:rsidRDefault="00830DF6">
            <w:pPr>
              <w:pStyle w:val="Bibliografia"/>
              <w:rPr>
                <w:noProof/>
              </w:rPr>
            </w:pPr>
            <w:r>
              <w:rPr>
                <w:noProof/>
              </w:rPr>
              <w:t xml:space="preserve">[2] </w:t>
            </w:r>
          </w:p>
        </w:tc>
        <w:tc>
          <w:tcPr>
            <w:tcW w:w="0" w:type="auto"/>
            <w:hideMark/>
          </w:tcPr>
          <w:p w:rsidR="00830DF6" w:rsidRDefault="00830DF6">
            <w:pPr>
              <w:pStyle w:val="Bibliografia"/>
              <w:rPr>
                <w:noProof/>
              </w:rPr>
            </w:pPr>
            <w:r>
              <w:rPr>
                <w:noProof/>
              </w:rPr>
              <w:t xml:space="preserve">K. ISHIHARA, "Introduction of R13H: Brake Regulations for Passenger Vehicles," in </w:t>
            </w:r>
            <w:r>
              <w:rPr>
                <w:i/>
                <w:iCs/>
                <w:noProof/>
              </w:rPr>
              <w:t>3rd Asia Expert Meeting on Braking Systems for Passenger Vehicles (Day 1)</w:t>
            </w:r>
            <w:r>
              <w:rPr>
                <w:noProof/>
              </w:rPr>
              <w:t xml:space="preserve">, Bankog, Thailand, 2005. </w:t>
            </w:r>
          </w:p>
        </w:tc>
      </w:tr>
      <w:tr w:rsidR="00830DF6" w:rsidTr="00DB2FCB">
        <w:trPr>
          <w:divId w:val="1505852607"/>
          <w:tblCellSpacing w:w="15" w:type="dxa"/>
        </w:trPr>
        <w:tc>
          <w:tcPr>
            <w:tcW w:w="50" w:type="pct"/>
            <w:hideMark/>
          </w:tcPr>
          <w:p w:rsidR="00830DF6" w:rsidRDefault="00830DF6">
            <w:pPr>
              <w:pStyle w:val="Bibliografia"/>
              <w:rPr>
                <w:noProof/>
              </w:rPr>
            </w:pPr>
            <w:r>
              <w:rPr>
                <w:noProof/>
              </w:rPr>
              <w:t xml:space="preserve">[3] </w:t>
            </w:r>
          </w:p>
        </w:tc>
        <w:tc>
          <w:tcPr>
            <w:tcW w:w="0" w:type="auto"/>
            <w:hideMark/>
          </w:tcPr>
          <w:p w:rsidR="00830DF6" w:rsidRDefault="00830DF6">
            <w:pPr>
              <w:pStyle w:val="Bibliografia"/>
              <w:rPr>
                <w:noProof/>
              </w:rPr>
            </w:pPr>
            <w:r>
              <w:rPr>
                <w:noProof/>
              </w:rPr>
              <w:t>ECE Regulation No. 13-H, "Uniform provisions concerning the approval of passenger," 4. 10. 2011. [Online]. Available: http://www.unece.org/fileadmin/DAM/trans/main/wp29/wp29regs/R13hr2e.pdf. [Accessed 18. 9. 2019].</w:t>
            </w:r>
          </w:p>
        </w:tc>
      </w:tr>
      <w:tr w:rsidR="00830DF6" w:rsidTr="00DB2FCB">
        <w:trPr>
          <w:divId w:val="1505852607"/>
          <w:tblCellSpacing w:w="15" w:type="dxa"/>
        </w:trPr>
        <w:tc>
          <w:tcPr>
            <w:tcW w:w="50" w:type="pct"/>
            <w:hideMark/>
          </w:tcPr>
          <w:p w:rsidR="00830DF6" w:rsidRDefault="00830DF6">
            <w:pPr>
              <w:pStyle w:val="Bibliografia"/>
              <w:rPr>
                <w:noProof/>
              </w:rPr>
            </w:pPr>
            <w:r>
              <w:rPr>
                <w:noProof/>
              </w:rPr>
              <w:t xml:space="preserve">[4] </w:t>
            </w:r>
          </w:p>
        </w:tc>
        <w:tc>
          <w:tcPr>
            <w:tcW w:w="0" w:type="auto"/>
            <w:hideMark/>
          </w:tcPr>
          <w:p w:rsidR="00830DF6" w:rsidRDefault="00830DF6">
            <w:pPr>
              <w:pStyle w:val="Bibliografia"/>
              <w:rPr>
                <w:noProof/>
              </w:rPr>
            </w:pPr>
            <w:r>
              <w:rPr>
                <w:noProof/>
              </w:rPr>
              <w:t>Fynes, C., "What's the Difference Among OES, OEM, and Aftermarket Car Parts?," 26. 10. 2016. [Online]. Available: https://www.yourmechanic.com/article/-what-s-the-difference-among-oes-oem-and-aftermarket-car-parts-by-conor-fynes. [Accessed 18. 9. 2019].</w:t>
            </w:r>
          </w:p>
        </w:tc>
      </w:tr>
      <w:tr w:rsidR="00830DF6" w:rsidTr="00DB2FCB">
        <w:trPr>
          <w:divId w:val="1505852607"/>
          <w:tblCellSpacing w:w="15" w:type="dxa"/>
        </w:trPr>
        <w:tc>
          <w:tcPr>
            <w:tcW w:w="50" w:type="pct"/>
            <w:hideMark/>
          </w:tcPr>
          <w:p w:rsidR="00830DF6" w:rsidRDefault="00830DF6">
            <w:pPr>
              <w:pStyle w:val="Bibliografia"/>
              <w:rPr>
                <w:noProof/>
              </w:rPr>
            </w:pPr>
            <w:r>
              <w:rPr>
                <w:noProof/>
              </w:rPr>
              <w:t xml:space="preserve">[5] </w:t>
            </w:r>
          </w:p>
        </w:tc>
        <w:tc>
          <w:tcPr>
            <w:tcW w:w="0" w:type="auto"/>
            <w:hideMark/>
          </w:tcPr>
          <w:p w:rsidR="00830DF6" w:rsidRDefault="00830DF6">
            <w:pPr>
              <w:pStyle w:val="Bibliografia"/>
              <w:rPr>
                <w:noProof/>
              </w:rPr>
            </w:pPr>
            <w:r>
              <w:rPr>
                <w:noProof/>
              </w:rPr>
              <w:t xml:space="preserve">Verband der </w:t>
            </w:r>
            <w:bookmarkStart w:id="7" w:name="_GoBack"/>
            <w:bookmarkEnd w:id="7"/>
            <w:r>
              <w:rPr>
                <w:noProof/>
              </w:rPr>
              <w:t>Automobilindustrie, 2019. [Online]. Available: https://www.vda.de/en. [Accessed 18. 9. 2019].</w:t>
            </w:r>
          </w:p>
        </w:tc>
      </w:tr>
      <w:tr w:rsidR="00830DF6" w:rsidTr="00DB2FCB">
        <w:trPr>
          <w:divId w:val="1505852607"/>
          <w:tblCellSpacing w:w="15" w:type="dxa"/>
        </w:trPr>
        <w:tc>
          <w:tcPr>
            <w:tcW w:w="50" w:type="pct"/>
            <w:hideMark/>
          </w:tcPr>
          <w:p w:rsidR="00830DF6" w:rsidRDefault="00830DF6">
            <w:pPr>
              <w:pStyle w:val="Bibliografia"/>
              <w:rPr>
                <w:noProof/>
              </w:rPr>
            </w:pPr>
            <w:r>
              <w:rPr>
                <w:noProof/>
              </w:rPr>
              <w:t xml:space="preserve">[6] </w:t>
            </w:r>
          </w:p>
        </w:tc>
        <w:tc>
          <w:tcPr>
            <w:tcW w:w="0" w:type="auto"/>
            <w:hideMark/>
          </w:tcPr>
          <w:p w:rsidR="00830DF6" w:rsidRDefault="00830DF6">
            <w:pPr>
              <w:pStyle w:val="Bibliografia"/>
              <w:rPr>
                <w:noProof/>
              </w:rPr>
            </w:pPr>
            <w:r>
              <w:rPr>
                <w:noProof/>
              </w:rPr>
              <w:t>VDA, "VDA 305-100 Recommendation for integration of Electric Parking Brakes control into ESC Control Units," 5. 6. 2018. [Online]. Available: https://www.vda.de/en/services/Publications/integration-actuators-of-electric-parking-brakes-esc.html. [Accessed 18. 9. 2019].</w:t>
            </w:r>
          </w:p>
        </w:tc>
      </w:tr>
      <w:tr w:rsidR="00830DF6" w:rsidTr="00DB2FCB">
        <w:trPr>
          <w:divId w:val="1505852607"/>
          <w:tblCellSpacing w:w="15" w:type="dxa"/>
        </w:trPr>
        <w:tc>
          <w:tcPr>
            <w:tcW w:w="50" w:type="pct"/>
            <w:hideMark/>
          </w:tcPr>
          <w:p w:rsidR="00830DF6" w:rsidRDefault="00830DF6">
            <w:pPr>
              <w:pStyle w:val="Bibliografia"/>
              <w:rPr>
                <w:noProof/>
              </w:rPr>
            </w:pPr>
            <w:r>
              <w:rPr>
                <w:noProof/>
              </w:rPr>
              <w:lastRenderedPageBreak/>
              <w:t xml:space="preserve">[7] </w:t>
            </w:r>
          </w:p>
        </w:tc>
        <w:tc>
          <w:tcPr>
            <w:tcW w:w="0" w:type="auto"/>
            <w:hideMark/>
          </w:tcPr>
          <w:p w:rsidR="00830DF6" w:rsidRDefault="00830DF6">
            <w:pPr>
              <w:pStyle w:val="Bibliografia"/>
              <w:rPr>
                <w:noProof/>
              </w:rPr>
            </w:pPr>
            <w:r>
              <w:rPr>
                <w:noProof/>
              </w:rPr>
              <w:t xml:space="preserve">P. KAFKA, "The Automotive Standard ISO 26262, the Innovative Driver for Enhanced Safety Assessment &amp; Technology for Motor Cars," </w:t>
            </w:r>
            <w:r>
              <w:rPr>
                <w:i/>
                <w:iCs/>
                <w:noProof/>
              </w:rPr>
              <w:t xml:space="preserve">Procedia Engineering 45:2–10, </w:t>
            </w:r>
            <w:r>
              <w:rPr>
                <w:noProof/>
              </w:rPr>
              <w:t xml:space="preserve">December 2012. </w:t>
            </w:r>
          </w:p>
        </w:tc>
      </w:tr>
      <w:tr w:rsidR="00830DF6" w:rsidTr="00DB2FCB">
        <w:trPr>
          <w:divId w:val="1505852607"/>
          <w:tblCellSpacing w:w="15" w:type="dxa"/>
        </w:trPr>
        <w:tc>
          <w:tcPr>
            <w:tcW w:w="50" w:type="pct"/>
            <w:hideMark/>
          </w:tcPr>
          <w:p w:rsidR="00830DF6" w:rsidRDefault="00830DF6">
            <w:pPr>
              <w:pStyle w:val="Bibliografia"/>
              <w:rPr>
                <w:noProof/>
              </w:rPr>
            </w:pPr>
            <w:r>
              <w:rPr>
                <w:noProof/>
              </w:rPr>
              <w:t xml:space="preserve">[8] </w:t>
            </w:r>
          </w:p>
        </w:tc>
        <w:tc>
          <w:tcPr>
            <w:tcW w:w="0" w:type="auto"/>
            <w:hideMark/>
          </w:tcPr>
          <w:p w:rsidR="00830DF6" w:rsidRDefault="00830DF6">
            <w:pPr>
              <w:pStyle w:val="Bibliografia"/>
              <w:rPr>
                <w:noProof/>
              </w:rPr>
            </w:pPr>
            <w:r>
              <w:rPr>
                <w:noProof/>
              </w:rPr>
              <w:t xml:space="preserve">SAE International , "Examples and GUIDANCE for Brake &amp; Park Brake functions HARA," in </w:t>
            </w:r>
            <w:r>
              <w:rPr>
                <w:i/>
                <w:iCs/>
                <w:noProof/>
              </w:rPr>
              <w:t xml:space="preserve">J2980Considerations for ISO 26262 ASIL Hazard Classifications </w:t>
            </w:r>
            <w:r>
              <w:rPr>
                <w:noProof/>
              </w:rPr>
              <w:t xml:space="preserve">, 2015. </w:t>
            </w:r>
          </w:p>
        </w:tc>
      </w:tr>
      <w:tr w:rsidR="00830DF6" w:rsidTr="00DB2FCB">
        <w:trPr>
          <w:divId w:val="1505852607"/>
          <w:tblCellSpacing w:w="15" w:type="dxa"/>
        </w:trPr>
        <w:tc>
          <w:tcPr>
            <w:tcW w:w="50" w:type="pct"/>
            <w:hideMark/>
          </w:tcPr>
          <w:p w:rsidR="00830DF6" w:rsidRDefault="00830DF6">
            <w:pPr>
              <w:pStyle w:val="Bibliografia"/>
              <w:rPr>
                <w:noProof/>
              </w:rPr>
            </w:pPr>
            <w:r>
              <w:rPr>
                <w:noProof/>
              </w:rPr>
              <w:t xml:space="preserve">[9] </w:t>
            </w:r>
          </w:p>
        </w:tc>
        <w:tc>
          <w:tcPr>
            <w:tcW w:w="0" w:type="auto"/>
            <w:hideMark/>
          </w:tcPr>
          <w:p w:rsidR="00830DF6" w:rsidRDefault="00830DF6">
            <w:pPr>
              <w:pStyle w:val="Bibliografia"/>
              <w:rPr>
                <w:noProof/>
              </w:rPr>
            </w:pPr>
            <w:r>
              <w:rPr>
                <w:noProof/>
              </w:rPr>
              <w:t>V. QMC, "Automotive SPICE Process Reference Model Process Assessment Model Version 3.1," 1 11 2017. [Online]. Available: http://www.automotivespice.com/fileadmin/software-download/AutomotiveSPICE_PAM_31.pdf. [Accessed 20 9 2019].</w:t>
            </w:r>
          </w:p>
        </w:tc>
      </w:tr>
      <w:tr w:rsidR="00830DF6" w:rsidTr="00DB2FCB">
        <w:trPr>
          <w:divId w:val="1505852607"/>
          <w:tblCellSpacing w:w="15" w:type="dxa"/>
        </w:trPr>
        <w:tc>
          <w:tcPr>
            <w:tcW w:w="50" w:type="pct"/>
            <w:hideMark/>
          </w:tcPr>
          <w:p w:rsidR="00830DF6" w:rsidRDefault="00830DF6">
            <w:pPr>
              <w:pStyle w:val="Bibliografia"/>
              <w:rPr>
                <w:noProof/>
              </w:rPr>
            </w:pPr>
            <w:r>
              <w:rPr>
                <w:noProof/>
              </w:rPr>
              <w:t xml:space="preserve">[10] </w:t>
            </w:r>
          </w:p>
        </w:tc>
        <w:tc>
          <w:tcPr>
            <w:tcW w:w="0" w:type="auto"/>
            <w:hideMark/>
          </w:tcPr>
          <w:p w:rsidR="00830DF6" w:rsidRDefault="00830DF6">
            <w:pPr>
              <w:pStyle w:val="Bibliografia"/>
              <w:rPr>
                <w:noProof/>
              </w:rPr>
            </w:pPr>
            <w:r>
              <w:rPr>
                <w:noProof/>
              </w:rPr>
              <w:t>AIAG, "IATF 16949:2016 Quality Management System," 2016. [Online]. Available: https://www.aiag.org/quality/iatf16949.</w:t>
            </w:r>
          </w:p>
        </w:tc>
      </w:tr>
      <w:tr w:rsidR="00830DF6" w:rsidTr="00DB2FCB">
        <w:trPr>
          <w:divId w:val="1505852607"/>
          <w:tblCellSpacing w:w="15" w:type="dxa"/>
        </w:trPr>
        <w:tc>
          <w:tcPr>
            <w:tcW w:w="50" w:type="pct"/>
            <w:hideMark/>
          </w:tcPr>
          <w:p w:rsidR="00830DF6" w:rsidRDefault="00830DF6">
            <w:pPr>
              <w:pStyle w:val="Bibliografia"/>
              <w:rPr>
                <w:noProof/>
              </w:rPr>
            </w:pPr>
            <w:r>
              <w:rPr>
                <w:noProof/>
              </w:rPr>
              <w:t xml:space="preserve">[11] </w:t>
            </w:r>
          </w:p>
        </w:tc>
        <w:tc>
          <w:tcPr>
            <w:tcW w:w="0" w:type="auto"/>
            <w:hideMark/>
          </w:tcPr>
          <w:p w:rsidR="00830DF6" w:rsidRDefault="00830DF6">
            <w:pPr>
              <w:pStyle w:val="Bibliografia"/>
              <w:rPr>
                <w:noProof/>
              </w:rPr>
            </w:pPr>
            <w:r>
              <w:rPr>
                <w:noProof/>
              </w:rPr>
              <w:t>WARD, D.D. and CROZIER,S.E., "The uses and abuses of ASIL decomposition in ISO 26262," [Online]. Available: https://ieeexplore.ieee.org/stamp/stamp.jsp?tp=&amp;arnumber=6464473.. [Accessed 23 9 2019].</w:t>
            </w:r>
          </w:p>
        </w:tc>
      </w:tr>
      <w:tr w:rsidR="00830DF6" w:rsidTr="00DB2FCB">
        <w:trPr>
          <w:divId w:val="1505852607"/>
          <w:tblCellSpacing w:w="15" w:type="dxa"/>
        </w:trPr>
        <w:tc>
          <w:tcPr>
            <w:tcW w:w="50" w:type="pct"/>
            <w:hideMark/>
          </w:tcPr>
          <w:p w:rsidR="00830DF6" w:rsidRDefault="00830DF6">
            <w:pPr>
              <w:pStyle w:val="Bibliografia"/>
              <w:rPr>
                <w:noProof/>
              </w:rPr>
            </w:pPr>
            <w:r>
              <w:rPr>
                <w:noProof/>
              </w:rPr>
              <w:t xml:space="preserve">[12] </w:t>
            </w:r>
          </w:p>
        </w:tc>
        <w:tc>
          <w:tcPr>
            <w:tcW w:w="0" w:type="auto"/>
            <w:hideMark/>
          </w:tcPr>
          <w:p w:rsidR="00830DF6" w:rsidRDefault="00830DF6">
            <w:pPr>
              <w:pStyle w:val="Bibliografia"/>
              <w:rPr>
                <w:noProof/>
              </w:rPr>
            </w:pPr>
            <w:r>
              <w:rPr>
                <w:noProof/>
              </w:rPr>
              <w:t xml:space="preserve">ISO 26262, </w:t>
            </w:r>
            <w:r>
              <w:rPr>
                <w:i/>
                <w:iCs/>
                <w:noProof/>
              </w:rPr>
              <w:t xml:space="preserve">Part 9: Automotive Safety Integrity Level (ASIL)-oriented and safety-oriented analysis, </w:t>
            </w:r>
            <w:r>
              <w:rPr>
                <w:noProof/>
              </w:rPr>
              <w:t xml:space="preserve">ISO, 2018. </w:t>
            </w:r>
          </w:p>
        </w:tc>
      </w:tr>
    </w:tbl>
    <w:p w:rsidR="00830DF6" w:rsidRDefault="00830DF6">
      <w:pPr>
        <w:divId w:val="1505852607"/>
        <w:rPr>
          <w:rFonts w:eastAsia="Times New Roman"/>
          <w:noProof/>
        </w:rPr>
      </w:pPr>
    </w:p>
    <w:p w:rsidR="00C30675" w:rsidRPr="00B65BA9" w:rsidRDefault="00792A0A" w:rsidP="009D73CC">
      <w:r>
        <w:fldChar w:fldCharType="end"/>
      </w:r>
    </w:p>
    <w:sectPr w:rsidR="00C30675" w:rsidRPr="00B65BA9" w:rsidSect="00052DAD">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DAB" w:rsidRDefault="00810DAB" w:rsidP="00C30675">
      <w:pPr>
        <w:spacing w:after="0" w:line="240" w:lineRule="auto"/>
      </w:pPr>
      <w:r>
        <w:separator/>
      </w:r>
    </w:p>
  </w:endnote>
  <w:endnote w:type="continuationSeparator" w:id="0">
    <w:p w:rsidR="00810DAB" w:rsidRDefault="00810DAB" w:rsidP="00C30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Droid Sans Fallback">
    <w:altName w:val="Arial"/>
    <w:charset w:val="00"/>
    <w:family w:val="swiss"/>
    <w:pitch w:val="variable"/>
  </w:font>
  <w:font w:name="Lohit Hind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892829"/>
      <w:docPartObj>
        <w:docPartGallery w:val="Page Numbers (Bottom of Page)"/>
        <w:docPartUnique/>
      </w:docPartObj>
    </w:sdtPr>
    <w:sdtEndPr/>
    <w:sdtContent>
      <w:p w:rsidR="004003FA" w:rsidRDefault="0039784F">
        <w:pPr>
          <w:pStyle w:val="Pta"/>
          <w:jc w:val="center"/>
        </w:pPr>
        <w:r>
          <w:fldChar w:fldCharType="begin"/>
        </w:r>
        <w:r>
          <w:instrText xml:space="preserve"> PAGE   \* MERGEFORMAT </w:instrText>
        </w:r>
        <w:r>
          <w:fldChar w:fldCharType="separate"/>
        </w:r>
        <w:r w:rsidR="00E310F3">
          <w:rPr>
            <w:noProof/>
          </w:rPr>
          <w:t>21</w:t>
        </w:r>
        <w:r>
          <w:rPr>
            <w:noProof/>
          </w:rPr>
          <w:fldChar w:fldCharType="end"/>
        </w:r>
      </w:p>
    </w:sdtContent>
  </w:sdt>
  <w:p w:rsidR="004003FA" w:rsidRDefault="004003F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DAB" w:rsidRDefault="00810DAB" w:rsidP="00C30675">
      <w:pPr>
        <w:spacing w:after="0" w:line="240" w:lineRule="auto"/>
      </w:pPr>
      <w:r>
        <w:separator/>
      </w:r>
    </w:p>
  </w:footnote>
  <w:footnote w:type="continuationSeparator" w:id="0">
    <w:p w:rsidR="00810DAB" w:rsidRDefault="00810DAB" w:rsidP="00C306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F0B"/>
    <w:multiLevelType w:val="hybridMultilevel"/>
    <w:tmpl w:val="5EB6EA2E"/>
    <w:lvl w:ilvl="0" w:tplc="A71C6314">
      <w:numFmt w:val="bullet"/>
      <w:lvlText w:val=""/>
      <w:lvlJc w:val="left"/>
      <w:pPr>
        <w:ind w:left="720" w:hanging="360"/>
      </w:pPr>
      <w:rPr>
        <w:rFonts w:ascii="Wingdings" w:eastAsiaTheme="minorHAnsi" w:hAnsi="Wingdings"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6755EE9"/>
    <w:multiLevelType w:val="hybridMultilevel"/>
    <w:tmpl w:val="909A05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FA68FE"/>
    <w:multiLevelType w:val="hybridMultilevel"/>
    <w:tmpl w:val="2D94E338"/>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C8C0D5B"/>
    <w:multiLevelType w:val="hybridMultilevel"/>
    <w:tmpl w:val="ECA87B52"/>
    <w:lvl w:ilvl="0" w:tplc="041B0001">
      <w:start w:val="1"/>
      <w:numFmt w:val="bullet"/>
      <w:lvlText w:val=""/>
      <w:lvlJc w:val="left"/>
      <w:pPr>
        <w:ind w:left="720" w:hanging="360"/>
      </w:pPr>
      <w:rPr>
        <w:rFonts w:ascii="Symbol" w:hAnsi="Symbol" w:hint="default"/>
      </w:rPr>
    </w:lvl>
    <w:lvl w:ilvl="1" w:tplc="69E4CC30">
      <w:numFmt w:val="bullet"/>
      <w:lvlText w:val="-"/>
      <w:lvlJc w:val="left"/>
      <w:pPr>
        <w:ind w:left="1800" w:hanging="720"/>
      </w:pPr>
      <w:rPr>
        <w:rFonts w:ascii="Times New Roman" w:eastAsiaTheme="minorHAnsi"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4B91FE2"/>
    <w:multiLevelType w:val="hybridMultilevel"/>
    <w:tmpl w:val="CF8E29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C5469C0"/>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 w15:restartNumberingAfterBreak="0">
    <w:nsid w:val="53DA0FBD"/>
    <w:multiLevelType w:val="hybridMultilevel"/>
    <w:tmpl w:val="E86E7C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A760419"/>
    <w:multiLevelType w:val="hybridMultilevel"/>
    <w:tmpl w:val="B6C40358"/>
    <w:lvl w:ilvl="0" w:tplc="380ED616">
      <w:numFmt w:val="bullet"/>
      <w:lvlText w:val=""/>
      <w:lvlJc w:val="left"/>
      <w:pPr>
        <w:ind w:left="720" w:hanging="360"/>
      </w:pPr>
      <w:rPr>
        <w:rFonts w:ascii="Wingdings" w:eastAsiaTheme="minorHAnsi" w:hAnsi="Wingdings"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7078725C"/>
    <w:multiLevelType w:val="hybridMultilevel"/>
    <w:tmpl w:val="F5C2A006"/>
    <w:lvl w:ilvl="0" w:tplc="A71C6314">
      <w:numFmt w:val="bullet"/>
      <w:lvlText w:val=""/>
      <w:lvlJc w:val="left"/>
      <w:pPr>
        <w:ind w:left="720" w:hanging="360"/>
      </w:pPr>
      <w:rPr>
        <w:rFonts w:ascii="Wingdings" w:eastAsiaTheme="minorHAnsi" w:hAnsi="Wingdings"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8"/>
  </w:num>
  <w:num w:numId="5">
    <w:abstractNumId w:val="2"/>
  </w:num>
  <w:num w:numId="6">
    <w:abstractNumId w:val="7"/>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2BF"/>
    <w:rsid w:val="0000124E"/>
    <w:rsid w:val="000134A0"/>
    <w:rsid w:val="00052DAD"/>
    <w:rsid w:val="000720B1"/>
    <w:rsid w:val="00077DDA"/>
    <w:rsid w:val="0008746A"/>
    <w:rsid w:val="000A3A38"/>
    <w:rsid w:val="000D3037"/>
    <w:rsid w:val="000D35C2"/>
    <w:rsid w:val="001005DB"/>
    <w:rsid w:val="0015214B"/>
    <w:rsid w:val="001541C0"/>
    <w:rsid w:val="00175948"/>
    <w:rsid w:val="001937BF"/>
    <w:rsid w:val="00196063"/>
    <w:rsid w:val="001B1B5C"/>
    <w:rsid w:val="001D4A07"/>
    <w:rsid w:val="00203E54"/>
    <w:rsid w:val="00217948"/>
    <w:rsid w:val="00220AE1"/>
    <w:rsid w:val="002337A5"/>
    <w:rsid w:val="00264D8B"/>
    <w:rsid w:val="00267E3C"/>
    <w:rsid w:val="002B2880"/>
    <w:rsid w:val="002C1D0A"/>
    <w:rsid w:val="002E05B7"/>
    <w:rsid w:val="002F111D"/>
    <w:rsid w:val="002F2E8C"/>
    <w:rsid w:val="002F3CD9"/>
    <w:rsid w:val="00335506"/>
    <w:rsid w:val="003439CD"/>
    <w:rsid w:val="0035128F"/>
    <w:rsid w:val="003567EB"/>
    <w:rsid w:val="0039784F"/>
    <w:rsid w:val="003B5329"/>
    <w:rsid w:val="003D09D5"/>
    <w:rsid w:val="003D7438"/>
    <w:rsid w:val="003E2252"/>
    <w:rsid w:val="003F08FD"/>
    <w:rsid w:val="004003FA"/>
    <w:rsid w:val="00401696"/>
    <w:rsid w:val="004650E4"/>
    <w:rsid w:val="00471489"/>
    <w:rsid w:val="0049306C"/>
    <w:rsid w:val="004B54AE"/>
    <w:rsid w:val="004C4FB1"/>
    <w:rsid w:val="004E591E"/>
    <w:rsid w:val="004F7D84"/>
    <w:rsid w:val="00505305"/>
    <w:rsid w:val="00515E88"/>
    <w:rsid w:val="005175EE"/>
    <w:rsid w:val="005624C6"/>
    <w:rsid w:val="005705C1"/>
    <w:rsid w:val="00582B55"/>
    <w:rsid w:val="005F2AAF"/>
    <w:rsid w:val="005F5126"/>
    <w:rsid w:val="006149CB"/>
    <w:rsid w:val="00676D3B"/>
    <w:rsid w:val="006F4BC4"/>
    <w:rsid w:val="00707E9F"/>
    <w:rsid w:val="00716DE6"/>
    <w:rsid w:val="00730EAD"/>
    <w:rsid w:val="007377E6"/>
    <w:rsid w:val="00740EFB"/>
    <w:rsid w:val="00745145"/>
    <w:rsid w:val="00761ABC"/>
    <w:rsid w:val="00762E4C"/>
    <w:rsid w:val="00763B75"/>
    <w:rsid w:val="00792A0A"/>
    <w:rsid w:val="007C72EF"/>
    <w:rsid w:val="007C7B0B"/>
    <w:rsid w:val="007E2022"/>
    <w:rsid w:val="007E4ED7"/>
    <w:rsid w:val="007F0F2A"/>
    <w:rsid w:val="007F675D"/>
    <w:rsid w:val="00806900"/>
    <w:rsid w:val="008103E5"/>
    <w:rsid w:val="00810DAB"/>
    <w:rsid w:val="0081522B"/>
    <w:rsid w:val="00824206"/>
    <w:rsid w:val="00830DF6"/>
    <w:rsid w:val="00833E88"/>
    <w:rsid w:val="00836369"/>
    <w:rsid w:val="00837492"/>
    <w:rsid w:val="0086525C"/>
    <w:rsid w:val="0089126F"/>
    <w:rsid w:val="008B1F30"/>
    <w:rsid w:val="008C4DC7"/>
    <w:rsid w:val="008D0BC1"/>
    <w:rsid w:val="008D35BF"/>
    <w:rsid w:val="008E596E"/>
    <w:rsid w:val="00907A2D"/>
    <w:rsid w:val="00930B67"/>
    <w:rsid w:val="00956FB7"/>
    <w:rsid w:val="00973DAE"/>
    <w:rsid w:val="0097778B"/>
    <w:rsid w:val="009879E2"/>
    <w:rsid w:val="009A4792"/>
    <w:rsid w:val="009B5377"/>
    <w:rsid w:val="009D73CC"/>
    <w:rsid w:val="009E41CC"/>
    <w:rsid w:val="009F62BF"/>
    <w:rsid w:val="00A1585F"/>
    <w:rsid w:val="00A17254"/>
    <w:rsid w:val="00A22A10"/>
    <w:rsid w:val="00A6295A"/>
    <w:rsid w:val="00A62B0A"/>
    <w:rsid w:val="00A7545E"/>
    <w:rsid w:val="00A945F8"/>
    <w:rsid w:val="00A96442"/>
    <w:rsid w:val="00AB1957"/>
    <w:rsid w:val="00AB5734"/>
    <w:rsid w:val="00AC6EBE"/>
    <w:rsid w:val="00AE3599"/>
    <w:rsid w:val="00B02C2E"/>
    <w:rsid w:val="00B26333"/>
    <w:rsid w:val="00B30B70"/>
    <w:rsid w:val="00B65BA9"/>
    <w:rsid w:val="00B7124A"/>
    <w:rsid w:val="00BD11FB"/>
    <w:rsid w:val="00BE3221"/>
    <w:rsid w:val="00C10C54"/>
    <w:rsid w:val="00C2537E"/>
    <w:rsid w:val="00C262E3"/>
    <w:rsid w:val="00C30675"/>
    <w:rsid w:val="00C42907"/>
    <w:rsid w:val="00C57E2A"/>
    <w:rsid w:val="00C6214E"/>
    <w:rsid w:val="00C62AFA"/>
    <w:rsid w:val="00C85817"/>
    <w:rsid w:val="00C97B72"/>
    <w:rsid w:val="00CA4698"/>
    <w:rsid w:val="00CB6823"/>
    <w:rsid w:val="00CC3137"/>
    <w:rsid w:val="00CC6B01"/>
    <w:rsid w:val="00CD0972"/>
    <w:rsid w:val="00CD0B5E"/>
    <w:rsid w:val="00CE51E7"/>
    <w:rsid w:val="00D17E2B"/>
    <w:rsid w:val="00D25E8C"/>
    <w:rsid w:val="00D264AD"/>
    <w:rsid w:val="00D43497"/>
    <w:rsid w:val="00D45A9F"/>
    <w:rsid w:val="00D52665"/>
    <w:rsid w:val="00D548DF"/>
    <w:rsid w:val="00D73FDB"/>
    <w:rsid w:val="00D81242"/>
    <w:rsid w:val="00DB2FCB"/>
    <w:rsid w:val="00E00194"/>
    <w:rsid w:val="00E310F3"/>
    <w:rsid w:val="00E4548D"/>
    <w:rsid w:val="00E45E36"/>
    <w:rsid w:val="00E53773"/>
    <w:rsid w:val="00E5652F"/>
    <w:rsid w:val="00E719D9"/>
    <w:rsid w:val="00E81D4F"/>
    <w:rsid w:val="00EA60E7"/>
    <w:rsid w:val="00EC1087"/>
    <w:rsid w:val="00EC54F0"/>
    <w:rsid w:val="00F06E14"/>
    <w:rsid w:val="00F11020"/>
    <w:rsid w:val="00F118D7"/>
    <w:rsid w:val="00F329CE"/>
    <w:rsid w:val="00F33AB9"/>
    <w:rsid w:val="00F45BBA"/>
    <w:rsid w:val="00F56EF8"/>
    <w:rsid w:val="00F61D79"/>
    <w:rsid w:val="00F663AA"/>
    <w:rsid w:val="00F93E5F"/>
    <w:rsid w:val="00F95F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0E6E10-2766-4870-9B36-C5655DB01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30675"/>
    <w:pPr>
      <w:spacing w:line="480" w:lineRule="auto"/>
      <w:jc w:val="both"/>
    </w:pPr>
    <w:rPr>
      <w:rFonts w:ascii="Times New Roman" w:hAnsi="Times New Roman"/>
      <w:sz w:val="24"/>
    </w:rPr>
  </w:style>
  <w:style w:type="paragraph" w:styleId="Nadpis1">
    <w:name w:val="heading 1"/>
    <w:basedOn w:val="Normlny"/>
    <w:next w:val="Normlny"/>
    <w:link w:val="Nadpis1Char"/>
    <w:uiPriority w:val="9"/>
    <w:qFormat/>
    <w:rsid w:val="009F62BF"/>
    <w:pPr>
      <w:keepNext/>
      <w:keepLines/>
      <w:numPr>
        <w:numId w:val="1"/>
      </w:numPr>
      <w:spacing w:before="480" w:after="0"/>
      <w:outlineLvl w:val="0"/>
    </w:pPr>
    <w:rPr>
      <w:rFonts w:asciiTheme="majorHAnsi" w:eastAsiaTheme="majorEastAsia" w:hAnsiTheme="majorHAnsi" w:cstheme="majorBidi"/>
      <w:b/>
      <w:bCs/>
      <w:sz w:val="28"/>
      <w:szCs w:val="28"/>
    </w:rPr>
  </w:style>
  <w:style w:type="paragraph" w:styleId="Nadpis2">
    <w:name w:val="heading 2"/>
    <w:basedOn w:val="Normlny"/>
    <w:next w:val="Normlny"/>
    <w:link w:val="Nadpis2Char"/>
    <w:uiPriority w:val="9"/>
    <w:unhideWhenUsed/>
    <w:qFormat/>
    <w:rsid w:val="003D09D5"/>
    <w:pPr>
      <w:keepNext/>
      <w:keepLines/>
      <w:numPr>
        <w:ilvl w:val="1"/>
        <w:numId w:val="1"/>
      </w:numPr>
      <w:spacing w:before="200" w:after="0"/>
      <w:outlineLvl w:val="1"/>
    </w:pPr>
    <w:rPr>
      <w:rFonts w:asciiTheme="majorHAnsi" w:eastAsiaTheme="majorEastAsia" w:hAnsiTheme="majorHAnsi" w:cstheme="majorBidi"/>
      <w:b/>
      <w:bCs/>
      <w:sz w:val="26"/>
      <w:szCs w:val="26"/>
    </w:rPr>
  </w:style>
  <w:style w:type="paragraph" w:styleId="Nadpis3">
    <w:name w:val="heading 3"/>
    <w:basedOn w:val="Normlny"/>
    <w:next w:val="Normlny"/>
    <w:link w:val="Nadpis3Char"/>
    <w:uiPriority w:val="9"/>
    <w:unhideWhenUsed/>
    <w:qFormat/>
    <w:rsid w:val="00F11020"/>
    <w:pPr>
      <w:keepNext/>
      <w:keepLines/>
      <w:numPr>
        <w:ilvl w:val="2"/>
        <w:numId w:val="1"/>
      </w:numPr>
      <w:spacing w:before="200" w:after="0"/>
      <w:outlineLvl w:val="2"/>
    </w:pPr>
    <w:rPr>
      <w:rFonts w:asciiTheme="majorHAnsi" w:eastAsiaTheme="majorEastAsia" w:hAnsiTheme="majorHAnsi" w:cstheme="majorBidi"/>
      <w:b/>
      <w:bCs/>
    </w:rPr>
  </w:style>
  <w:style w:type="paragraph" w:styleId="Nadpis4">
    <w:name w:val="heading 4"/>
    <w:basedOn w:val="Normlny"/>
    <w:next w:val="Normlny"/>
    <w:link w:val="Nadpis4Char"/>
    <w:uiPriority w:val="9"/>
    <w:unhideWhenUsed/>
    <w:qFormat/>
    <w:rsid w:val="007C7B0B"/>
    <w:pPr>
      <w:keepNext/>
      <w:keepLines/>
      <w:numPr>
        <w:ilvl w:val="3"/>
        <w:numId w:val="1"/>
      </w:numPr>
      <w:spacing w:before="200" w:after="0"/>
      <w:outlineLvl w:val="3"/>
    </w:pPr>
    <w:rPr>
      <w:rFonts w:asciiTheme="majorHAnsi" w:eastAsiaTheme="majorEastAsia" w:hAnsiTheme="majorHAnsi" w:cstheme="majorBidi"/>
      <w:b/>
      <w:bCs/>
      <w:i/>
      <w:iCs/>
    </w:rPr>
  </w:style>
  <w:style w:type="paragraph" w:styleId="Nadpis5">
    <w:name w:val="heading 5"/>
    <w:basedOn w:val="Normlny"/>
    <w:next w:val="Normlny"/>
    <w:link w:val="Nadpis5Char"/>
    <w:uiPriority w:val="9"/>
    <w:semiHidden/>
    <w:unhideWhenUsed/>
    <w:qFormat/>
    <w:rsid w:val="00D4349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D4349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D4349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D4349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D4349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EEETitle-article">
    <w:name w:val="AEEE Title-article"/>
    <w:next w:val="AEEETitle-authors"/>
    <w:qFormat/>
    <w:rsid w:val="009F62BF"/>
    <w:pPr>
      <w:widowControl w:val="0"/>
      <w:suppressAutoHyphens/>
      <w:spacing w:before="283" w:after="567" w:line="240" w:lineRule="auto"/>
      <w:jc w:val="center"/>
    </w:pPr>
    <w:rPr>
      <w:rFonts w:ascii="Times New Roman" w:eastAsia="Droid Sans Fallback" w:hAnsi="Times New Roman" w:cs="Lohit Hindi"/>
      <w:b/>
      <w:smallCaps/>
      <w:kern w:val="1"/>
      <w:sz w:val="36"/>
      <w:szCs w:val="24"/>
      <w:lang w:val="en-GB" w:eastAsia="hi-IN" w:bidi="hi-IN"/>
    </w:rPr>
  </w:style>
  <w:style w:type="paragraph" w:customStyle="1" w:styleId="AEEETitle-authors">
    <w:name w:val="AEEE Title-authors"/>
    <w:next w:val="Normlny"/>
    <w:qFormat/>
    <w:rsid w:val="009F62BF"/>
    <w:pPr>
      <w:widowControl w:val="0"/>
      <w:suppressAutoHyphens/>
      <w:spacing w:after="283" w:line="240" w:lineRule="auto"/>
      <w:jc w:val="center"/>
    </w:pPr>
    <w:rPr>
      <w:rFonts w:ascii="Times New Roman" w:eastAsia="Droid Sans Fallback" w:hAnsi="Times New Roman" w:cs="Lohit Hindi"/>
      <w:i/>
      <w:kern w:val="1"/>
      <w:sz w:val="24"/>
      <w:szCs w:val="24"/>
      <w:lang w:val="en-GB" w:eastAsia="hi-IN" w:bidi="hi-IN"/>
    </w:rPr>
  </w:style>
  <w:style w:type="character" w:styleId="Hypertextovprepojenie">
    <w:name w:val="Hyperlink"/>
    <w:semiHidden/>
    <w:rsid w:val="009F62BF"/>
    <w:rPr>
      <w:color w:val="000080"/>
      <w:u w:val="single"/>
    </w:rPr>
  </w:style>
  <w:style w:type="paragraph" w:customStyle="1" w:styleId="AEEETitle-address">
    <w:name w:val="AEEE Title-address"/>
    <w:qFormat/>
    <w:rsid w:val="009F62BF"/>
    <w:pPr>
      <w:widowControl w:val="0"/>
      <w:suppressAutoHyphens/>
      <w:spacing w:after="0" w:line="240" w:lineRule="auto"/>
      <w:jc w:val="center"/>
    </w:pPr>
    <w:rPr>
      <w:rFonts w:ascii="Times New Roman" w:eastAsia="Droid Sans Fallback" w:hAnsi="Times New Roman" w:cs="Lohit Hindi"/>
      <w:kern w:val="1"/>
      <w:sz w:val="20"/>
      <w:szCs w:val="24"/>
      <w:lang w:val="en-GB" w:eastAsia="hi-IN" w:bidi="hi-IN"/>
    </w:rPr>
  </w:style>
  <w:style w:type="paragraph" w:customStyle="1" w:styleId="AEEETitle-email">
    <w:name w:val="AEEE Title-email"/>
    <w:basedOn w:val="AEEETitle-address"/>
    <w:qFormat/>
    <w:rsid w:val="009F62BF"/>
    <w:pPr>
      <w:spacing w:before="283" w:after="567"/>
    </w:pPr>
  </w:style>
  <w:style w:type="paragraph" w:styleId="truktradokumentu">
    <w:name w:val="Document Map"/>
    <w:basedOn w:val="Normlny"/>
    <w:link w:val="truktradokumentuChar"/>
    <w:uiPriority w:val="99"/>
    <w:semiHidden/>
    <w:unhideWhenUsed/>
    <w:rsid w:val="009F62BF"/>
    <w:pPr>
      <w:spacing w:after="0" w:line="240" w:lineRule="auto"/>
    </w:pPr>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9F62BF"/>
    <w:rPr>
      <w:rFonts w:ascii="Tahoma" w:hAnsi="Tahoma" w:cs="Tahoma"/>
      <w:sz w:val="16"/>
      <w:szCs w:val="16"/>
      <w:lang w:val="cs-CZ"/>
    </w:rPr>
  </w:style>
  <w:style w:type="character" w:customStyle="1" w:styleId="Nadpis1Char">
    <w:name w:val="Nadpis 1 Char"/>
    <w:basedOn w:val="Predvolenpsmoodseku"/>
    <w:link w:val="Nadpis1"/>
    <w:uiPriority w:val="9"/>
    <w:rsid w:val="009F62BF"/>
    <w:rPr>
      <w:rFonts w:asciiTheme="majorHAnsi" w:eastAsiaTheme="majorEastAsia" w:hAnsiTheme="majorHAnsi" w:cstheme="majorBidi"/>
      <w:b/>
      <w:bCs/>
      <w:sz w:val="28"/>
      <w:szCs w:val="28"/>
      <w:lang w:val="cs-CZ"/>
    </w:rPr>
  </w:style>
  <w:style w:type="character" w:customStyle="1" w:styleId="Nadpis2Char">
    <w:name w:val="Nadpis 2 Char"/>
    <w:basedOn w:val="Predvolenpsmoodseku"/>
    <w:link w:val="Nadpis2"/>
    <w:uiPriority w:val="9"/>
    <w:rsid w:val="003D09D5"/>
    <w:rPr>
      <w:rFonts w:asciiTheme="majorHAnsi" w:eastAsiaTheme="majorEastAsia" w:hAnsiTheme="majorHAnsi" w:cstheme="majorBidi"/>
      <w:b/>
      <w:bCs/>
      <w:sz w:val="26"/>
      <w:szCs w:val="26"/>
    </w:rPr>
  </w:style>
  <w:style w:type="paragraph" w:styleId="Hlavika">
    <w:name w:val="header"/>
    <w:basedOn w:val="Normlny"/>
    <w:link w:val="HlavikaChar"/>
    <w:uiPriority w:val="99"/>
    <w:semiHidden/>
    <w:unhideWhenUsed/>
    <w:rsid w:val="00C30675"/>
    <w:pPr>
      <w:tabs>
        <w:tab w:val="center" w:pos="4513"/>
        <w:tab w:val="right" w:pos="9026"/>
      </w:tabs>
      <w:spacing w:after="0" w:line="240" w:lineRule="auto"/>
    </w:pPr>
  </w:style>
  <w:style w:type="character" w:customStyle="1" w:styleId="HlavikaChar">
    <w:name w:val="Hlavička Char"/>
    <w:basedOn w:val="Predvolenpsmoodseku"/>
    <w:link w:val="Hlavika"/>
    <w:uiPriority w:val="99"/>
    <w:semiHidden/>
    <w:rsid w:val="00C30675"/>
    <w:rPr>
      <w:rFonts w:ascii="Times New Roman" w:hAnsi="Times New Roman"/>
      <w:sz w:val="24"/>
      <w:lang w:val="cs-CZ"/>
    </w:rPr>
  </w:style>
  <w:style w:type="paragraph" w:styleId="Pta">
    <w:name w:val="footer"/>
    <w:basedOn w:val="Normlny"/>
    <w:link w:val="PtaChar"/>
    <w:uiPriority w:val="99"/>
    <w:unhideWhenUsed/>
    <w:rsid w:val="00C30675"/>
    <w:pPr>
      <w:tabs>
        <w:tab w:val="center" w:pos="4513"/>
        <w:tab w:val="right" w:pos="9026"/>
      </w:tabs>
      <w:spacing w:after="0" w:line="240" w:lineRule="auto"/>
    </w:pPr>
  </w:style>
  <w:style w:type="character" w:customStyle="1" w:styleId="PtaChar">
    <w:name w:val="Päta Char"/>
    <w:basedOn w:val="Predvolenpsmoodseku"/>
    <w:link w:val="Pta"/>
    <w:uiPriority w:val="99"/>
    <w:rsid w:val="00C30675"/>
    <w:rPr>
      <w:rFonts w:ascii="Times New Roman" w:hAnsi="Times New Roman"/>
      <w:sz w:val="24"/>
      <w:lang w:val="cs-CZ"/>
    </w:rPr>
  </w:style>
  <w:style w:type="character" w:customStyle="1" w:styleId="Nadpis3Char">
    <w:name w:val="Nadpis 3 Char"/>
    <w:basedOn w:val="Predvolenpsmoodseku"/>
    <w:link w:val="Nadpis3"/>
    <w:uiPriority w:val="9"/>
    <w:rsid w:val="00F11020"/>
    <w:rPr>
      <w:rFonts w:asciiTheme="majorHAnsi" w:eastAsiaTheme="majorEastAsia" w:hAnsiTheme="majorHAnsi" w:cstheme="majorBidi"/>
      <w:b/>
      <w:bCs/>
      <w:sz w:val="24"/>
    </w:rPr>
  </w:style>
  <w:style w:type="character" w:customStyle="1" w:styleId="Nadpis4Char">
    <w:name w:val="Nadpis 4 Char"/>
    <w:basedOn w:val="Predvolenpsmoodseku"/>
    <w:link w:val="Nadpis4"/>
    <w:uiPriority w:val="9"/>
    <w:rsid w:val="007C7B0B"/>
    <w:rPr>
      <w:rFonts w:asciiTheme="majorHAnsi" w:eastAsiaTheme="majorEastAsia" w:hAnsiTheme="majorHAnsi" w:cstheme="majorBidi"/>
      <w:b/>
      <w:bCs/>
      <w:i/>
      <w:iCs/>
      <w:sz w:val="24"/>
    </w:rPr>
  </w:style>
  <w:style w:type="character" w:customStyle="1" w:styleId="Nadpis5Char">
    <w:name w:val="Nadpis 5 Char"/>
    <w:basedOn w:val="Predvolenpsmoodseku"/>
    <w:link w:val="Nadpis5"/>
    <w:uiPriority w:val="9"/>
    <w:semiHidden/>
    <w:rsid w:val="00D43497"/>
    <w:rPr>
      <w:rFonts w:asciiTheme="majorHAnsi" w:eastAsiaTheme="majorEastAsia" w:hAnsiTheme="majorHAnsi" w:cstheme="majorBidi"/>
      <w:color w:val="243F60" w:themeColor="accent1" w:themeShade="7F"/>
      <w:sz w:val="24"/>
      <w:lang w:val="cs-CZ"/>
    </w:rPr>
  </w:style>
  <w:style w:type="character" w:customStyle="1" w:styleId="Nadpis6Char">
    <w:name w:val="Nadpis 6 Char"/>
    <w:basedOn w:val="Predvolenpsmoodseku"/>
    <w:link w:val="Nadpis6"/>
    <w:uiPriority w:val="9"/>
    <w:semiHidden/>
    <w:rsid w:val="00D43497"/>
    <w:rPr>
      <w:rFonts w:asciiTheme="majorHAnsi" w:eastAsiaTheme="majorEastAsia" w:hAnsiTheme="majorHAnsi" w:cstheme="majorBidi"/>
      <w:i/>
      <w:iCs/>
      <w:color w:val="243F60" w:themeColor="accent1" w:themeShade="7F"/>
      <w:sz w:val="24"/>
      <w:lang w:val="cs-CZ"/>
    </w:rPr>
  </w:style>
  <w:style w:type="character" w:customStyle="1" w:styleId="Nadpis7Char">
    <w:name w:val="Nadpis 7 Char"/>
    <w:basedOn w:val="Predvolenpsmoodseku"/>
    <w:link w:val="Nadpis7"/>
    <w:uiPriority w:val="9"/>
    <w:semiHidden/>
    <w:rsid w:val="00D43497"/>
    <w:rPr>
      <w:rFonts w:asciiTheme="majorHAnsi" w:eastAsiaTheme="majorEastAsia" w:hAnsiTheme="majorHAnsi" w:cstheme="majorBidi"/>
      <w:i/>
      <w:iCs/>
      <w:color w:val="404040" w:themeColor="text1" w:themeTint="BF"/>
      <w:sz w:val="24"/>
      <w:lang w:val="cs-CZ"/>
    </w:rPr>
  </w:style>
  <w:style w:type="character" w:customStyle="1" w:styleId="Nadpis8Char">
    <w:name w:val="Nadpis 8 Char"/>
    <w:basedOn w:val="Predvolenpsmoodseku"/>
    <w:link w:val="Nadpis8"/>
    <w:uiPriority w:val="9"/>
    <w:semiHidden/>
    <w:rsid w:val="00D43497"/>
    <w:rPr>
      <w:rFonts w:asciiTheme="majorHAnsi" w:eastAsiaTheme="majorEastAsia" w:hAnsiTheme="majorHAnsi" w:cstheme="majorBidi"/>
      <w:color w:val="404040" w:themeColor="text1" w:themeTint="BF"/>
      <w:sz w:val="20"/>
      <w:szCs w:val="20"/>
      <w:lang w:val="cs-CZ"/>
    </w:rPr>
  </w:style>
  <w:style w:type="character" w:customStyle="1" w:styleId="Nadpis9Char">
    <w:name w:val="Nadpis 9 Char"/>
    <w:basedOn w:val="Predvolenpsmoodseku"/>
    <w:link w:val="Nadpis9"/>
    <w:uiPriority w:val="9"/>
    <w:semiHidden/>
    <w:rsid w:val="00D43497"/>
    <w:rPr>
      <w:rFonts w:asciiTheme="majorHAnsi" w:eastAsiaTheme="majorEastAsia" w:hAnsiTheme="majorHAnsi" w:cstheme="majorBidi"/>
      <w:i/>
      <w:iCs/>
      <w:color w:val="404040" w:themeColor="text1" w:themeTint="BF"/>
      <w:sz w:val="20"/>
      <w:szCs w:val="20"/>
      <w:lang w:val="cs-CZ"/>
    </w:rPr>
  </w:style>
  <w:style w:type="paragraph" w:styleId="Odsekzoznamu">
    <w:name w:val="List Paragraph"/>
    <w:basedOn w:val="Normlny"/>
    <w:uiPriority w:val="34"/>
    <w:qFormat/>
    <w:rsid w:val="00C85817"/>
    <w:pPr>
      <w:ind w:left="720"/>
      <w:contextualSpacing/>
    </w:pPr>
  </w:style>
  <w:style w:type="paragraph" w:styleId="Textbubliny">
    <w:name w:val="Balloon Text"/>
    <w:basedOn w:val="Normlny"/>
    <w:link w:val="TextbublinyChar"/>
    <w:uiPriority w:val="99"/>
    <w:semiHidden/>
    <w:unhideWhenUsed/>
    <w:rsid w:val="008D0B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D0BC1"/>
    <w:rPr>
      <w:rFonts w:ascii="Tahoma" w:hAnsi="Tahoma" w:cs="Tahoma"/>
      <w:sz w:val="16"/>
      <w:szCs w:val="16"/>
      <w:lang w:val="cs-CZ"/>
    </w:rPr>
  </w:style>
  <w:style w:type="paragraph" w:styleId="Bibliografia">
    <w:name w:val="Bibliography"/>
    <w:basedOn w:val="Normlny"/>
    <w:next w:val="Normlny"/>
    <w:uiPriority w:val="37"/>
    <w:unhideWhenUsed/>
    <w:rsid w:val="003439CD"/>
  </w:style>
  <w:style w:type="paragraph" w:styleId="Popis">
    <w:name w:val="caption"/>
    <w:basedOn w:val="Normlny"/>
    <w:next w:val="Normlny"/>
    <w:qFormat/>
    <w:rsid w:val="00335506"/>
    <w:pPr>
      <w:spacing w:before="120" w:after="240" w:line="240" w:lineRule="auto"/>
      <w:ind w:left="57"/>
      <w:contextualSpacing/>
      <w:jc w:val="center"/>
    </w:pPr>
    <w:rPr>
      <w:rFonts w:ascii="Arial" w:eastAsia="Times New Roman" w:hAnsi="Arial" w:cs="Arial"/>
      <w:b/>
      <w:bCs/>
      <w:sz w:val="20"/>
      <w:szCs w:val="20"/>
    </w:rPr>
  </w:style>
  <w:style w:type="table" w:customStyle="1" w:styleId="Obyajntabuka21">
    <w:name w:val="Obyčajná tabuľka 21"/>
    <w:basedOn w:val="Normlnatabuka"/>
    <w:uiPriority w:val="42"/>
    <w:rsid w:val="00762E4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riekatabukysvetl1">
    <w:name w:val="Mriežka tabuľky – svetlá1"/>
    <w:basedOn w:val="Normlnatabuka"/>
    <w:uiPriority w:val="40"/>
    <w:rsid w:val="00762E4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7F0F2A"/>
    <w:pPr>
      <w:autoSpaceDE w:val="0"/>
      <w:autoSpaceDN w:val="0"/>
      <w:adjustRightInd w:val="0"/>
      <w:spacing w:after="0" w:line="240" w:lineRule="auto"/>
    </w:pPr>
    <w:rPr>
      <w:rFonts w:ascii="Arial" w:hAnsi="Arial" w:cs="Arial"/>
      <w:color w:val="000000"/>
      <w:sz w:val="24"/>
      <w:szCs w:val="24"/>
      <w:lang w:val="sk-SK"/>
    </w:rPr>
  </w:style>
  <w:style w:type="table" w:styleId="Mriekatabuky">
    <w:name w:val="Table Grid"/>
    <w:basedOn w:val="Normlnatabuka"/>
    <w:uiPriority w:val="59"/>
    <w:rsid w:val="00836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8C4DC7"/>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0552">
      <w:bodyDiv w:val="1"/>
      <w:marLeft w:val="0"/>
      <w:marRight w:val="0"/>
      <w:marTop w:val="0"/>
      <w:marBottom w:val="0"/>
      <w:divBdr>
        <w:top w:val="none" w:sz="0" w:space="0" w:color="auto"/>
        <w:left w:val="none" w:sz="0" w:space="0" w:color="auto"/>
        <w:bottom w:val="none" w:sz="0" w:space="0" w:color="auto"/>
        <w:right w:val="none" w:sz="0" w:space="0" w:color="auto"/>
      </w:divBdr>
    </w:div>
    <w:div w:id="62796061">
      <w:bodyDiv w:val="1"/>
      <w:marLeft w:val="0"/>
      <w:marRight w:val="0"/>
      <w:marTop w:val="0"/>
      <w:marBottom w:val="0"/>
      <w:divBdr>
        <w:top w:val="none" w:sz="0" w:space="0" w:color="auto"/>
        <w:left w:val="none" w:sz="0" w:space="0" w:color="auto"/>
        <w:bottom w:val="none" w:sz="0" w:space="0" w:color="auto"/>
        <w:right w:val="none" w:sz="0" w:space="0" w:color="auto"/>
      </w:divBdr>
    </w:div>
    <w:div w:id="68158543">
      <w:bodyDiv w:val="1"/>
      <w:marLeft w:val="0"/>
      <w:marRight w:val="0"/>
      <w:marTop w:val="0"/>
      <w:marBottom w:val="0"/>
      <w:divBdr>
        <w:top w:val="none" w:sz="0" w:space="0" w:color="auto"/>
        <w:left w:val="none" w:sz="0" w:space="0" w:color="auto"/>
        <w:bottom w:val="none" w:sz="0" w:space="0" w:color="auto"/>
        <w:right w:val="none" w:sz="0" w:space="0" w:color="auto"/>
      </w:divBdr>
    </w:div>
    <w:div w:id="74211377">
      <w:bodyDiv w:val="1"/>
      <w:marLeft w:val="0"/>
      <w:marRight w:val="0"/>
      <w:marTop w:val="0"/>
      <w:marBottom w:val="0"/>
      <w:divBdr>
        <w:top w:val="none" w:sz="0" w:space="0" w:color="auto"/>
        <w:left w:val="none" w:sz="0" w:space="0" w:color="auto"/>
        <w:bottom w:val="none" w:sz="0" w:space="0" w:color="auto"/>
        <w:right w:val="none" w:sz="0" w:space="0" w:color="auto"/>
      </w:divBdr>
    </w:div>
    <w:div w:id="75831031">
      <w:bodyDiv w:val="1"/>
      <w:marLeft w:val="0"/>
      <w:marRight w:val="0"/>
      <w:marTop w:val="0"/>
      <w:marBottom w:val="0"/>
      <w:divBdr>
        <w:top w:val="none" w:sz="0" w:space="0" w:color="auto"/>
        <w:left w:val="none" w:sz="0" w:space="0" w:color="auto"/>
        <w:bottom w:val="none" w:sz="0" w:space="0" w:color="auto"/>
        <w:right w:val="none" w:sz="0" w:space="0" w:color="auto"/>
      </w:divBdr>
    </w:div>
    <w:div w:id="127599546">
      <w:bodyDiv w:val="1"/>
      <w:marLeft w:val="0"/>
      <w:marRight w:val="0"/>
      <w:marTop w:val="0"/>
      <w:marBottom w:val="0"/>
      <w:divBdr>
        <w:top w:val="none" w:sz="0" w:space="0" w:color="auto"/>
        <w:left w:val="none" w:sz="0" w:space="0" w:color="auto"/>
        <w:bottom w:val="none" w:sz="0" w:space="0" w:color="auto"/>
        <w:right w:val="none" w:sz="0" w:space="0" w:color="auto"/>
      </w:divBdr>
    </w:div>
    <w:div w:id="143401176">
      <w:bodyDiv w:val="1"/>
      <w:marLeft w:val="0"/>
      <w:marRight w:val="0"/>
      <w:marTop w:val="0"/>
      <w:marBottom w:val="0"/>
      <w:divBdr>
        <w:top w:val="none" w:sz="0" w:space="0" w:color="auto"/>
        <w:left w:val="none" w:sz="0" w:space="0" w:color="auto"/>
        <w:bottom w:val="none" w:sz="0" w:space="0" w:color="auto"/>
        <w:right w:val="none" w:sz="0" w:space="0" w:color="auto"/>
      </w:divBdr>
    </w:div>
    <w:div w:id="167017965">
      <w:bodyDiv w:val="1"/>
      <w:marLeft w:val="0"/>
      <w:marRight w:val="0"/>
      <w:marTop w:val="0"/>
      <w:marBottom w:val="0"/>
      <w:divBdr>
        <w:top w:val="none" w:sz="0" w:space="0" w:color="auto"/>
        <w:left w:val="none" w:sz="0" w:space="0" w:color="auto"/>
        <w:bottom w:val="none" w:sz="0" w:space="0" w:color="auto"/>
        <w:right w:val="none" w:sz="0" w:space="0" w:color="auto"/>
      </w:divBdr>
    </w:div>
    <w:div w:id="174225906">
      <w:bodyDiv w:val="1"/>
      <w:marLeft w:val="0"/>
      <w:marRight w:val="0"/>
      <w:marTop w:val="0"/>
      <w:marBottom w:val="0"/>
      <w:divBdr>
        <w:top w:val="none" w:sz="0" w:space="0" w:color="auto"/>
        <w:left w:val="none" w:sz="0" w:space="0" w:color="auto"/>
        <w:bottom w:val="none" w:sz="0" w:space="0" w:color="auto"/>
        <w:right w:val="none" w:sz="0" w:space="0" w:color="auto"/>
      </w:divBdr>
    </w:div>
    <w:div w:id="188642543">
      <w:bodyDiv w:val="1"/>
      <w:marLeft w:val="0"/>
      <w:marRight w:val="0"/>
      <w:marTop w:val="0"/>
      <w:marBottom w:val="0"/>
      <w:divBdr>
        <w:top w:val="none" w:sz="0" w:space="0" w:color="auto"/>
        <w:left w:val="none" w:sz="0" w:space="0" w:color="auto"/>
        <w:bottom w:val="none" w:sz="0" w:space="0" w:color="auto"/>
        <w:right w:val="none" w:sz="0" w:space="0" w:color="auto"/>
      </w:divBdr>
    </w:div>
    <w:div w:id="215554577">
      <w:bodyDiv w:val="1"/>
      <w:marLeft w:val="0"/>
      <w:marRight w:val="0"/>
      <w:marTop w:val="0"/>
      <w:marBottom w:val="0"/>
      <w:divBdr>
        <w:top w:val="none" w:sz="0" w:space="0" w:color="auto"/>
        <w:left w:val="none" w:sz="0" w:space="0" w:color="auto"/>
        <w:bottom w:val="none" w:sz="0" w:space="0" w:color="auto"/>
        <w:right w:val="none" w:sz="0" w:space="0" w:color="auto"/>
      </w:divBdr>
    </w:div>
    <w:div w:id="232353360">
      <w:bodyDiv w:val="1"/>
      <w:marLeft w:val="0"/>
      <w:marRight w:val="0"/>
      <w:marTop w:val="0"/>
      <w:marBottom w:val="0"/>
      <w:divBdr>
        <w:top w:val="none" w:sz="0" w:space="0" w:color="auto"/>
        <w:left w:val="none" w:sz="0" w:space="0" w:color="auto"/>
        <w:bottom w:val="none" w:sz="0" w:space="0" w:color="auto"/>
        <w:right w:val="none" w:sz="0" w:space="0" w:color="auto"/>
      </w:divBdr>
    </w:div>
    <w:div w:id="243415496">
      <w:bodyDiv w:val="1"/>
      <w:marLeft w:val="0"/>
      <w:marRight w:val="0"/>
      <w:marTop w:val="0"/>
      <w:marBottom w:val="0"/>
      <w:divBdr>
        <w:top w:val="none" w:sz="0" w:space="0" w:color="auto"/>
        <w:left w:val="none" w:sz="0" w:space="0" w:color="auto"/>
        <w:bottom w:val="none" w:sz="0" w:space="0" w:color="auto"/>
        <w:right w:val="none" w:sz="0" w:space="0" w:color="auto"/>
      </w:divBdr>
    </w:div>
    <w:div w:id="247741151">
      <w:bodyDiv w:val="1"/>
      <w:marLeft w:val="0"/>
      <w:marRight w:val="0"/>
      <w:marTop w:val="0"/>
      <w:marBottom w:val="0"/>
      <w:divBdr>
        <w:top w:val="none" w:sz="0" w:space="0" w:color="auto"/>
        <w:left w:val="none" w:sz="0" w:space="0" w:color="auto"/>
        <w:bottom w:val="none" w:sz="0" w:space="0" w:color="auto"/>
        <w:right w:val="none" w:sz="0" w:space="0" w:color="auto"/>
      </w:divBdr>
    </w:div>
    <w:div w:id="268128626">
      <w:bodyDiv w:val="1"/>
      <w:marLeft w:val="0"/>
      <w:marRight w:val="0"/>
      <w:marTop w:val="0"/>
      <w:marBottom w:val="0"/>
      <w:divBdr>
        <w:top w:val="none" w:sz="0" w:space="0" w:color="auto"/>
        <w:left w:val="none" w:sz="0" w:space="0" w:color="auto"/>
        <w:bottom w:val="none" w:sz="0" w:space="0" w:color="auto"/>
        <w:right w:val="none" w:sz="0" w:space="0" w:color="auto"/>
      </w:divBdr>
    </w:div>
    <w:div w:id="272831775">
      <w:bodyDiv w:val="1"/>
      <w:marLeft w:val="0"/>
      <w:marRight w:val="0"/>
      <w:marTop w:val="0"/>
      <w:marBottom w:val="0"/>
      <w:divBdr>
        <w:top w:val="none" w:sz="0" w:space="0" w:color="auto"/>
        <w:left w:val="none" w:sz="0" w:space="0" w:color="auto"/>
        <w:bottom w:val="none" w:sz="0" w:space="0" w:color="auto"/>
        <w:right w:val="none" w:sz="0" w:space="0" w:color="auto"/>
      </w:divBdr>
    </w:div>
    <w:div w:id="282080792">
      <w:bodyDiv w:val="1"/>
      <w:marLeft w:val="0"/>
      <w:marRight w:val="0"/>
      <w:marTop w:val="0"/>
      <w:marBottom w:val="0"/>
      <w:divBdr>
        <w:top w:val="none" w:sz="0" w:space="0" w:color="auto"/>
        <w:left w:val="none" w:sz="0" w:space="0" w:color="auto"/>
        <w:bottom w:val="none" w:sz="0" w:space="0" w:color="auto"/>
        <w:right w:val="none" w:sz="0" w:space="0" w:color="auto"/>
      </w:divBdr>
    </w:div>
    <w:div w:id="300038448">
      <w:bodyDiv w:val="1"/>
      <w:marLeft w:val="0"/>
      <w:marRight w:val="0"/>
      <w:marTop w:val="0"/>
      <w:marBottom w:val="0"/>
      <w:divBdr>
        <w:top w:val="none" w:sz="0" w:space="0" w:color="auto"/>
        <w:left w:val="none" w:sz="0" w:space="0" w:color="auto"/>
        <w:bottom w:val="none" w:sz="0" w:space="0" w:color="auto"/>
        <w:right w:val="none" w:sz="0" w:space="0" w:color="auto"/>
      </w:divBdr>
    </w:div>
    <w:div w:id="325285941">
      <w:bodyDiv w:val="1"/>
      <w:marLeft w:val="0"/>
      <w:marRight w:val="0"/>
      <w:marTop w:val="0"/>
      <w:marBottom w:val="0"/>
      <w:divBdr>
        <w:top w:val="none" w:sz="0" w:space="0" w:color="auto"/>
        <w:left w:val="none" w:sz="0" w:space="0" w:color="auto"/>
        <w:bottom w:val="none" w:sz="0" w:space="0" w:color="auto"/>
        <w:right w:val="none" w:sz="0" w:space="0" w:color="auto"/>
      </w:divBdr>
    </w:div>
    <w:div w:id="339161188">
      <w:bodyDiv w:val="1"/>
      <w:marLeft w:val="0"/>
      <w:marRight w:val="0"/>
      <w:marTop w:val="0"/>
      <w:marBottom w:val="0"/>
      <w:divBdr>
        <w:top w:val="none" w:sz="0" w:space="0" w:color="auto"/>
        <w:left w:val="none" w:sz="0" w:space="0" w:color="auto"/>
        <w:bottom w:val="none" w:sz="0" w:space="0" w:color="auto"/>
        <w:right w:val="none" w:sz="0" w:space="0" w:color="auto"/>
      </w:divBdr>
    </w:div>
    <w:div w:id="342054658">
      <w:bodyDiv w:val="1"/>
      <w:marLeft w:val="0"/>
      <w:marRight w:val="0"/>
      <w:marTop w:val="0"/>
      <w:marBottom w:val="0"/>
      <w:divBdr>
        <w:top w:val="none" w:sz="0" w:space="0" w:color="auto"/>
        <w:left w:val="none" w:sz="0" w:space="0" w:color="auto"/>
        <w:bottom w:val="none" w:sz="0" w:space="0" w:color="auto"/>
        <w:right w:val="none" w:sz="0" w:space="0" w:color="auto"/>
      </w:divBdr>
    </w:div>
    <w:div w:id="344136979">
      <w:bodyDiv w:val="1"/>
      <w:marLeft w:val="0"/>
      <w:marRight w:val="0"/>
      <w:marTop w:val="0"/>
      <w:marBottom w:val="0"/>
      <w:divBdr>
        <w:top w:val="none" w:sz="0" w:space="0" w:color="auto"/>
        <w:left w:val="none" w:sz="0" w:space="0" w:color="auto"/>
        <w:bottom w:val="none" w:sz="0" w:space="0" w:color="auto"/>
        <w:right w:val="none" w:sz="0" w:space="0" w:color="auto"/>
      </w:divBdr>
    </w:div>
    <w:div w:id="347606661">
      <w:bodyDiv w:val="1"/>
      <w:marLeft w:val="0"/>
      <w:marRight w:val="0"/>
      <w:marTop w:val="0"/>
      <w:marBottom w:val="0"/>
      <w:divBdr>
        <w:top w:val="none" w:sz="0" w:space="0" w:color="auto"/>
        <w:left w:val="none" w:sz="0" w:space="0" w:color="auto"/>
        <w:bottom w:val="none" w:sz="0" w:space="0" w:color="auto"/>
        <w:right w:val="none" w:sz="0" w:space="0" w:color="auto"/>
      </w:divBdr>
    </w:div>
    <w:div w:id="362638233">
      <w:bodyDiv w:val="1"/>
      <w:marLeft w:val="0"/>
      <w:marRight w:val="0"/>
      <w:marTop w:val="0"/>
      <w:marBottom w:val="0"/>
      <w:divBdr>
        <w:top w:val="none" w:sz="0" w:space="0" w:color="auto"/>
        <w:left w:val="none" w:sz="0" w:space="0" w:color="auto"/>
        <w:bottom w:val="none" w:sz="0" w:space="0" w:color="auto"/>
        <w:right w:val="none" w:sz="0" w:space="0" w:color="auto"/>
      </w:divBdr>
    </w:div>
    <w:div w:id="371656149">
      <w:bodyDiv w:val="1"/>
      <w:marLeft w:val="0"/>
      <w:marRight w:val="0"/>
      <w:marTop w:val="0"/>
      <w:marBottom w:val="0"/>
      <w:divBdr>
        <w:top w:val="none" w:sz="0" w:space="0" w:color="auto"/>
        <w:left w:val="none" w:sz="0" w:space="0" w:color="auto"/>
        <w:bottom w:val="none" w:sz="0" w:space="0" w:color="auto"/>
        <w:right w:val="none" w:sz="0" w:space="0" w:color="auto"/>
      </w:divBdr>
    </w:div>
    <w:div w:id="406610963">
      <w:bodyDiv w:val="1"/>
      <w:marLeft w:val="0"/>
      <w:marRight w:val="0"/>
      <w:marTop w:val="0"/>
      <w:marBottom w:val="0"/>
      <w:divBdr>
        <w:top w:val="none" w:sz="0" w:space="0" w:color="auto"/>
        <w:left w:val="none" w:sz="0" w:space="0" w:color="auto"/>
        <w:bottom w:val="none" w:sz="0" w:space="0" w:color="auto"/>
        <w:right w:val="none" w:sz="0" w:space="0" w:color="auto"/>
      </w:divBdr>
    </w:div>
    <w:div w:id="408886397">
      <w:bodyDiv w:val="1"/>
      <w:marLeft w:val="0"/>
      <w:marRight w:val="0"/>
      <w:marTop w:val="0"/>
      <w:marBottom w:val="0"/>
      <w:divBdr>
        <w:top w:val="none" w:sz="0" w:space="0" w:color="auto"/>
        <w:left w:val="none" w:sz="0" w:space="0" w:color="auto"/>
        <w:bottom w:val="none" w:sz="0" w:space="0" w:color="auto"/>
        <w:right w:val="none" w:sz="0" w:space="0" w:color="auto"/>
      </w:divBdr>
    </w:div>
    <w:div w:id="433944113">
      <w:bodyDiv w:val="1"/>
      <w:marLeft w:val="0"/>
      <w:marRight w:val="0"/>
      <w:marTop w:val="0"/>
      <w:marBottom w:val="0"/>
      <w:divBdr>
        <w:top w:val="none" w:sz="0" w:space="0" w:color="auto"/>
        <w:left w:val="none" w:sz="0" w:space="0" w:color="auto"/>
        <w:bottom w:val="none" w:sz="0" w:space="0" w:color="auto"/>
        <w:right w:val="none" w:sz="0" w:space="0" w:color="auto"/>
      </w:divBdr>
    </w:div>
    <w:div w:id="447627532">
      <w:bodyDiv w:val="1"/>
      <w:marLeft w:val="0"/>
      <w:marRight w:val="0"/>
      <w:marTop w:val="0"/>
      <w:marBottom w:val="0"/>
      <w:divBdr>
        <w:top w:val="none" w:sz="0" w:space="0" w:color="auto"/>
        <w:left w:val="none" w:sz="0" w:space="0" w:color="auto"/>
        <w:bottom w:val="none" w:sz="0" w:space="0" w:color="auto"/>
        <w:right w:val="none" w:sz="0" w:space="0" w:color="auto"/>
      </w:divBdr>
    </w:div>
    <w:div w:id="466512897">
      <w:bodyDiv w:val="1"/>
      <w:marLeft w:val="0"/>
      <w:marRight w:val="0"/>
      <w:marTop w:val="0"/>
      <w:marBottom w:val="0"/>
      <w:divBdr>
        <w:top w:val="none" w:sz="0" w:space="0" w:color="auto"/>
        <w:left w:val="none" w:sz="0" w:space="0" w:color="auto"/>
        <w:bottom w:val="none" w:sz="0" w:space="0" w:color="auto"/>
        <w:right w:val="none" w:sz="0" w:space="0" w:color="auto"/>
      </w:divBdr>
    </w:div>
    <w:div w:id="473303118">
      <w:bodyDiv w:val="1"/>
      <w:marLeft w:val="0"/>
      <w:marRight w:val="0"/>
      <w:marTop w:val="0"/>
      <w:marBottom w:val="0"/>
      <w:divBdr>
        <w:top w:val="none" w:sz="0" w:space="0" w:color="auto"/>
        <w:left w:val="none" w:sz="0" w:space="0" w:color="auto"/>
        <w:bottom w:val="none" w:sz="0" w:space="0" w:color="auto"/>
        <w:right w:val="none" w:sz="0" w:space="0" w:color="auto"/>
      </w:divBdr>
    </w:div>
    <w:div w:id="474488106">
      <w:bodyDiv w:val="1"/>
      <w:marLeft w:val="0"/>
      <w:marRight w:val="0"/>
      <w:marTop w:val="0"/>
      <w:marBottom w:val="0"/>
      <w:divBdr>
        <w:top w:val="none" w:sz="0" w:space="0" w:color="auto"/>
        <w:left w:val="none" w:sz="0" w:space="0" w:color="auto"/>
        <w:bottom w:val="none" w:sz="0" w:space="0" w:color="auto"/>
        <w:right w:val="none" w:sz="0" w:space="0" w:color="auto"/>
      </w:divBdr>
    </w:div>
    <w:div w:id="491143205">
      <w:bodyDiv w:val="1"/>
      <w:marLeft w:val="0"/>
      <w:marRight w:val="0"/>
      <w:marTop w:val="0"/>
      <w:marBottom w:val="0"/>
      <w:divBdr>
        <w:top w:val="none" w:sz="0" w:space="0" w:color="auto"/>
        <w:left w:val="none" w:sz="0" w:space="0" w:color="auto"/>
        <w:bottom w:val="none" w:sz="0" w:space="0" w:color="auto"/>
        <w:right w:val="none" w:sz="0" w:space="0" w:color="auto"/>
      </w:divBdr>
    </w:div>
    <w:div w:id="501357477">
      <w:bodyDiv w:val="1"/>
      <w:marLeft w:val="0"/>
      <w:marRight w:val="0"/>
      <w:marTop w:val="0"/>
      <w:marBottom w:val="0"/>
      <w:divBdr>
        <w:top w:val="none" w:sz="0" w:space="0" w:color="auto"/>
        <w:left w:val="none" w:sz="0" w:space="0" w:color="auto"/>
        <w:bottom w:val="none" w:sz="0" w:space="0" w:color="auto"/>
        <w:right w:val="none" w:sz="0" w:space="0" w:color="auto"/>
      </w:divBdr>
    </w:div>
    <w:div w:id="510996537">
      <w:bodyDiv w:val="1"/>
      <w:marLeft w:val="0"/>
      <w:marRight w:val="0"/>
      <w:marTop w:val="0"/>
      <w:marBottom w:val="0"/>
      <w:divBdr>
        <w:top w:val="none" w:sz="0" w:space="0" w:color="auto"/>
        <w:left w:val="none" w:sz="0" w:space="0" w:color="auto"/>
        <w:bottom w:val="none" w:sz="0" w:space="0" w:color="auto"/>
        <w:right w:val="none" w:sz="0" w:space="0" w:color="auto"/>
      </w:divBdr>
    </w:div>
    <w:div w:id="574896502">
      <w:bodyDiv w:val="1"/>
      <w:marLeft w:val="0"/>
      <w:marRight w:val="0"/>
      <w:marTop w:val="0"/>
      <w:marBottom w:val="0"/>
      <w:divBdr>
        <w:top w:val="none" w:sz="0" w:space="0" w:color="auto"/>
        <w:left w:val="none" w:sz="0" w:space="0" w:color="auto"/>
        <w:bottom w:val="none" w:sz="0" w:space="0" w:color="auto"/>
        <w:right w:val="none" w:sz="0" w:space="0" w:color="auto"/>
      </w:divBdr>
    </w:div>
    <w:div w:id="576788898">
      <w:bodyDiv w:val="1"/>
      <w:marLeft w:val="0"/>
      <w:marRight w:val="0"/>
      <w:marTop w:val="0"/>
      <w:marBottom w:val="0"/>
      <w:divBdr>
        <w:top w:val="none" w:sz="0" w:space="0" w:color="auto"/>
        <w:left w:val="none" w:sz="0" w:space="0" w:color="auto"/>
        <w:bottom w:val="none" w:sz="0" w:space="0" w:color="auto"/>
        <w:right w:val="none" w:sz="0" w:space="0" w:color="auto"/>
      </w:divBdr>
    </w:div>
    <w:div w:id="607276478">
      <w:bodyDiv w:val="1"/>
      <w:marLeft w:val="0"/>
      <w:marRight w:val="0"/>
      <w:marTop w:val="0"/>
      <w:marBottom w:val="0"/>
      <w:divBdr>
        <w:top w:val="none" w:sz="0" w:space="0" w:color="auto"/>
        <w:left w:val="none" w:sz="0" w:space="0" w:color="auto"/>
        <w:bottom w:val="none" w:sz="0" w:space="0" w:color="auto"/>
        <w:right w:val="none" w:sz="0" w:space="0" w:color="auto"/>
      </w:divBdr>
    </w:div>
    <w:div w:id="625238848">
      <w:bodyDiv w:val="1"/>
      <w:marLeft w:val="0"/>
      <w:marRight w:val="0"/>
      <w:marTop w:val="0"/>
      <w:marBottom w:val="0"/>
      <w:divBdr>
        <w:top w:val="none" w:sz="0" w:space="0" w:color="auto"/>
        <w:left w:val="none" w:sz="0" w:space="0" w:color="auto"/>
        <w:bottom w:val="none" w:sz="0" w:space="0" w:color="auto"/>
        <w:right w:val="none" w:sz="0" w:space="0" w:color="auto"/>
      </w:divBdr>
    </w:div>
    <w:div w:id="640235697">
      <w:bodyDiv w:val="1"/>
      <w:marLeft w:val="0"/>
      <w:marRight w:val="0"/>
      <w:marTop w:val="0"/>
      <w:marBottom w:val="0"/>
      <w:divBdr>
        <w:top w:val="none" w:sz="0" w:space="0" w:color="auto"/>
        <w:left w:val="none" w:sz="0" w:space="0" w:color="auto"/>
        <w:bottom w:val="none" w:sz="0" w:space="0" w:color="auto"/>
        <w:right w:val="none" w:sz="0" w:space="0" w:color="auto"/>
      </w:divBdr>
    </w:div>
    <w:div w:id="677394302">
      <w:bodyDiv w:val="1"/>
      <w:marLeft w:val="0"/>
      <w:marRight w:val="0"/>
      <w:marTop w:val="0"/>
      <w:marBottom w:val="0"/>
      <w:divBdr>
        <w:top w:val="none" w:sz="0" w:space="0" w:color="auto"/>
        <w:left w:val="none" w:sz="0" w:space="0" w:color="auto"/>
        <w:bottom w:val="none" w:sz="0" w:space="0" w:color="auto"/>
        <w:right w:val="none" w:sz="0" w:space="0" w:color="auto"/>
      </w:divBdr>
    </w:div>
    <w:div w:id="682442982">
      <w:bodyDiv w:val="1"/>
      <w:marLeft w:val="0"/>
      <w:marRight w:val="0"/>
      <w:marTop w:val="0"/>
      <w:marBottom w:val="0"/>
      <w:divBdr>
        <w:top w:val="none" w:sz="0" w:space="0" w:color="auto"/>
        <w:left w:val="none" w:sz="0" w:space="0" w:color="auto"/>
        <w:bottom w:val="none" w:sz="0" w:space="0" w:color="auto"/>
        <w:right w:val="none" w:sz="0" w:space="0" w:color="auto"/>
      </w:divBdr>
    </w:div>
    <w:div w:id="695883197">
      <w:bodyDiv w:val="1"/>
      <w:marLeft w:val="0"/>
      <w:marRight w:val="0"/>
      <w:marTop w:val="0"/>
      <w:marBottom w:val="0"/>
      <w:divBdr>
        <w:top w:val="none" w:sz="0" w:space="0" w:color="auto"/>
        <w:left w:val="none" w:sz="0" w:space="0" w:color="auto"/>
        <w:bottom w:val="none" w:sz="0" w:space="0" w:color="auto"/>
        <w:right w:val="none" w:sz="0" w:space="0" w:color="auto"/>
      </w:divBdr>
    </w:div>
    <w:div w:id="706225715">
      <w:bodyDiv w:val="1"/>
      <w:marLeft w:val="0"/>
      <w:marRight w:val="0"/>
      <w:marTop w:val="0"/>
      <w:marBottom w:val="0"/>
      <w:divBdr>
        <w:top w:val="none" w:sz="0" w:space="0" w:color="auto"/>
        <w:left w:val="none" w:sz="0" w:space="0" w:color="auto"/>
        <w:bottom w:val="none" w:sz="0" w:space="0" w:color="auto"/>
        <w:right w:val="none" w:sz="0" w:space="0" w:color="auto"/>
      </w:divBdr>
    </w:div>
    <w:div w:id="769817832">
      <w:bodyDiv w:val="1"/>
      <w:marLeft w:val="0"/>
      <w:marRight w:val="0"/>
      <w:marTop w:val="0"/>
      <w:marBottom w:val="0"/>
      <w:divBdr>
        <w:top w:val="none" w:sz="0" w:space="0" w:color="auto"/>
        <w:left w:val="none" w:sz="0" w:space="0" w:color="auto"/>
        <w:bottom w:val="none" w:sz="0" w:space="0" w:color="auto"/>
        <w:right w:val="none" w:sz="0" w:space="0" w:color="auto"/>
      </w:divBdr>
    </w:div>
    <w:div w:id="785152684">
      <w:bodyDiv w:val="1"/>
      <w:marLeft w:val="0"/>
      <w:marRight w:val="0"/>
      <w:marTop w:val="0"/>
      <w:marBottom w:val="0"/>
      <w:divBdr>
        <w:top w:val="none" w:sz="0" w:space="0" w:color="auto"/>
        <w:left w:val="none" w:sz="0" w:space="0" w:color="auto"/>
        <w:bottom w:val="none" w:sz="0" w:space="0" w:color="auto"/>
        <w:right w:val="none" w:sz="0" w:space="0" w:color="auto"/>
      </w:divBdr>
    </w:div>
    <w:div w:id="790785434">
      <w:bodyDiv w:val="1"/>
      <w:marLeft w:val="0"/>
      <w:marRight w:val="0"/>
      <w:marTop w:val="0"/>
      <w:marBottom w:val="0"/>
      <w:divBdr>
        <w:top w:val="none" w:sz="0" w:space="0" w:color="auto"/>
        <w:left w:val="none" w:sz="0" w:space="0" w:color="auto"/>
        <w:bottom w:val="none" w:sz="0" w:space="0" w:color="auto"/>
        <w:right w:val="none" w:sz="0" w:space="0" w:color="auto"/>
      </w:divBdr>
    </w:div>
    <w:div w:id="803275976">
      <w:bodyDiv w:val="1"/>
      <w:marLeft w:val="0"/>
      <w:marRight w:val="0"/>
      <w:marTop w:val="0"/>
      <w:marBottom w:val="0"/>
      <w:divBdr>
        <w:top w:val="none" w:sz="0" w:space="0" w:color="auto"/>
        <w:left w:val="none" w:sz="0" w:space="0" w:color="auto"/>
        <w:bottom w:val="none" w:sz="0" w:space="0" w:color="auto"/>
        <w:right w:val="none" w:sz="0" w:space="0" w:color="auto"/>
      </w:divBdr>
    </w:div>
    <w:div w:id="814951977">
      <w:bodyDiv w:val="1"/>
      <w:marLeft w:val="0"/>
      <w:marRight w:val="0"/>
      <w:marTop w:val="0"/>
      <w:marBottom w:val="0"/>
      <w:divBdr>
        <w:top w:val="none" w:sz="0" w:space="0" w:color="auto"/>
        <w:left w:val="none" w:sz="0" w:space="0" w:color="auto"/>
        <w:bottom w:val="none" w:sz="0" w:space="0" w:color="auto"/>
        <w:right w:val="none" w:sz="0" w:space="0" w:color="auto"/>
      </w:divBdr>
    </w:div>
    <w:div w:id="815223482">
      <w:bodyDiv w:val="1"/>
      <w:marLeft w:val="0"/>
      <w:marRight w:val="0"/>
      <w:marTop w:val="0"/>
      <w:marBottom w:val="0"/>
      <w:divBdr>
        <w:top w:val="none" w:sz="0" w:space="0" w:color="auto"/>
        <w:left w:val="none" w:sz="0" w:space="0" w:color="auto"/>
        <w:bottom w:val="none" w:sz="0" w:space="0" w:color="auto"/>
        <w:right w:val="none" w:sz="0" w:space="0" w:color="auto"/>
      </w:divBdr>
    </w:div>
    <w:div w:id="839857709">
      <w:bodyDiv w:val="1"/>
      <w:marLeft w:val="0"/>
      <w:marRight w:val="0"/>
      <w:marTop w:val="0"/>
      <w:marBottom w:val="0"/>
      <w:divBdr>
        <w:top w:val="none" w:sz="0" w:space="0" w:color="auto"/>
        <w:left w:val="none" w:sz="0" w:space="0" w:color="auto"/>
        <w:bottom w:val="none" w:sz="0" w:space="0" w:color="auto"/>
        <w:right w:val="none" w:sz="0" w:space="0" w:color="auto"/>
      </w:divBdr>
    </w:div>
    <w:div w:id="869730113">
      <w:bodyDiv w:val="1"/>
      <w:marLeft w:val="0"/>
      <w:marRight w:val="0"/>
      <w:marTop w:val="0"/>
      <w:marBottom w:val="0"/>
      <w:divBdr>
        <w:top w:val="none" w:sz="0" w:space="0" w:color="auto"/>
        <w:left w:val="none" w:sz="0" w:space="0" w:color="auto"/>
        <w:bottom w:val="none" w:sz="0" w:space="0" w:color="auto"/>
        <w:right w:val="none" w:sz="0" w:space="0" w:color="auto"/>
      </w:divBdr>
    </w:div>
    <w:div w:id="877595355">
      <w:bodyDiv w:val="1"/>
      <w:marLeft w:val="0"/>
      <w:marRight w:val="0"/>
      <w:marTop w:val="0"/>
      <w:marBottom w:val="0"/>
      <w:divBdr>
        <w:top w:val="none" w:sz="0" w:space="0" w:color="auto"/>
        <w:left w:val="none" w:sz="0" w:space="0" w:color="auto"/>
        <w:bottom w:val="none" w:sz="0" w:space="0" w:color="auto"/>
        <w:right w:val="none" w:sz="0" w:space="0" w:color="auto"/>
      </w:divBdr>
    </w:div>
    <w:div w:id="888297929">
      <w:bodyDiv w:val="1"/>
      <w:marLeft w:val="0"/>
      <w:marRight w:val="0"/>
      <w:marTop w:val="0"/>
      <w:marBottom w:val="0"/>
      <w:divBdr>
        <w:top w:val="none" w:sz="0" w:space="0" w:color="auto"/>
        <w:left w:val="none" w:sz="0" w:space="0" w:color="auto"/>
        <w:bottom w:val="none" w:sz="0" w:space="0" w:color="auto"/>
        <w:right w:val="none" w:sz="0" w:space="0" w:color="auto"/>
      </w:divBdr>
    </w:div>
    <w:div w:id="970138498">
      <w:bodyDiv w:val="1"/>
      <w:marLeft w:val="0"/>
      <w:marRight w:val="0"/>
      <w:marTop w:val="0"/>
      <w:marBottom w:val="0"/>
      <w:divBdr>
        <w:top w:val="none" w:sz="0" w:space="0" w:color="auto"/>
        <w:left w:val="none" w:sz="0" w:space="0" w:color="auto"/>
        <w:bottom w:val="none" w:sz="0" w:space="0" w:color="auto"/>
        <w:right w:val="none" w:sz="0" w:space="0" w:color="auto"/>
      </w:divBdr>
    </w:div>
    <w:div w:id="974485617">
      <w:bodyDiv w:val="1"/>
      <w:marLeft w:val="0"/>
      <w:marRight w:val="0"/>
      <w:marTop w:val="0"/>
      <w:marBottom w:val="0"/>
      <w:divBdr>
        <w:top w:val="none" w:sz="0" w:space="0" w:color="auto"/>
        <w:left w:val="none" w:sz="0" w:space="0" w:color="auto"/>
        <w:bottom w:val="none" w:sz="0" w:space="0" w:color="auto"/>
        <w:right w:val="none" w:sz="0" w:space="0" w:color="auto"/>
      </w:divBdr>
    </w:div>
    <w:div w:id="992559853">
      <w:bodyDiv w:val="1"/>
      <w:marLeft w:val="0"/>
      <w:marRight w:val="0"/>
      <w:marTop w:val="0"/>
      <w:marBottom w:val="0"/>
      <w:divBdr>
        <w:top w:val="none" w:sz="0" w:space="0" w:color="auto"/>
        <w:left w:val="none" w:sz="0" w:space="0" w:color="auto"/>
        <w:bottom w:val="none" w:sz="0" w:space="0" w:color="auto"/>
        <w:right w:val="none" w:sz="0" w:space="0" w:color="auto"/>
      </w:divBdr>
    </w:div>
    <w:div w:id="997458194">
      <w:bodyDiv w:val="1"/>
      <w:marLeft w:val="0"/>
      <w:marRight w:val="0"/>
      <w:marTop w:val="0"/>
      <w:marBottom w:val="0"/>
      <w:divBdr>
        <w:top w:val="none" w:sz="0" w:space="0" w:color="auto"/>
        <w:left w:val="none" w:sz="0" w:space="0" w:color="auto"/>
        <w:bottom w:val="none" w:sz="0" w:space="0" w:color="auto"/>
        <w:right w:val="none" w:sz="0" w:space="0" w:color="auto"/>
      </w:divBdr>
    </w:div>
    <w:div w:id="1010522356">
      <w:bodyDiv w:val="1"/>
      <w:marLeft w:val="0"/>
      <w:marRight w:val="0"/>
      <w:marTop w:val="0"/>
      <w:marBottom w:val="0"/>
      <w:divBdr>
        <w:top w:val="none" w:sz="0" w:space="0" w:color="auto"/>
        <w:left w:val="none" w:sz="0" w:space="0" w:color="auto"/>
        <w:bottom w:val="none" w:sz="0" w:space="0" w:color="auto"/>
        <w:right w:val="none" w:sz="0" w:space="0" w:color="auto"/>
      </w:divBdr>
    </w:div>
    <w:div w:id="1017274028">
      <w:bodyDiv w:val="1"/>
      <w:marLeft w:val="0"/>
      <w:marRight w:val="0"/>
      <w:marTop w:val="0"/>
      <w:marBottom w:val="0"/>
      <w:divBdr>
        <w:top w:val="none" w:sz="0" w:space="0" w:color="auto"/>
        <w:left w:val="none" w:sz="0" w:space="0" w:color="auto"/>
        <w:bottom w:val="none" w:sz="0" w:space="0" w:color="auto"/>
        <w:right w:val="none" w:sz="0" w:space="0" w:color="auto"/>
      </w:divBdr>
    </w:div>
    <w:div w:id="1023288257">
      <w:bodyDiv w:val="1"/>
      <w:marLeft w:val="0"/>
      <w:marRight w:val="0"/>
      <w:marTop w:val="0"/>
      <w:marBottom w:val="0"/>
      <w:divBdr>
        <w:top w:val="none" w:sz="0" w:space="0" w:color="auto"/>
        <w:left w:val="none" w:sz="0" w:space="0" w:color="auto"/>
        <w:bottom w:val="none" w:sz="0" w:space="0" w:color="auto"/>
        <w:right w:val="none" w:sz="0" w:space="0" w:color="auto"/>
      </w:divBdr>
    </w:div>
    <w:div w:id="1041133009">
      <w:bodyDiv w:val="1"/>
      <w:marLeft w:val="0"/>
      <w:marRight w:val="0"/>
      <w:marTop w:val="0"/>
      <w:marBottom w:val="0"/>
      <w:divBdr>
        <w:top w:val="none" w:sz="0" w:space="0" w:color="auto"/>
        <w:left w:val="none" w:sz="0" w:space="0" w:color="auto"/>
        <w:bottom w:val="none" w:sz="0" w:space="0" w:color="auto"/>
        <w:right w:val="none" w:sz="0" w:space="0" w:color="auto"/>
      </w:divBdr>
    </w:div>
    <w:div w:id="1048384628">
      <w:bodyDiv w:val="1"/>
      <w:marLeft w:val="0"/>
      <w:marRight w:val="0"/>
      <w:marTop w:val="0"/>
      <w:marBottom w:val="0"/>
      <w:divBdr>
        <w:top w:val="none" w:sz="0" w:space="0" w:color="auto"/>
        <w:left w:val="none" w:sz="0" w:space="0" w:color="auto"/>
        <w:bottom w:val="none" w:sz="0" w:space="0" w:color="auto"/>
        <w:right w:val="none" w:sz="0" w:space="0" w:color="auto"/>
      </w:divBdr>
    </w:div>
    <w:div w:id="1072506579">
      <w:bodyDiv w:val="1"/>
      <w:marLeft w:val="0"/>
      <w:marRight w:val="0"/>
      <w:marTop w:val="0"/>
      <w:marBottom w:val="0"/>
      <w:divBdr>
        <w:top w:val="none" w:sz="0" w:space="0" w:color="auto"/>
        <w:left w:val="none" w:sz="0" w:space="0" w:color="auto"/>
        <w:bottom w:val="none" w:sz="0" w:space="0" w:color="auto"/>
        <w:right w:val="none" w:sz="0" w:space="0" w:color="auto"/>
      </w:divBdr>
    </w:div>
    <w:div w:id="1084572017">
      <w:bodyDiv w:val="1"/>
      <w:marLeft w:val="0"/>
      <w:marRight w:val="0"/>
      <w:marTop w:val="0"/>
      <w:marBottom w:val="0"/>
      <w:divBdr>
        <w:top w:val="none" w:sz="0" w:space="0" w:color="auto"/>
        <w:left w:val="none" w:sz="0" w:space="0" w:color="auto"/>
        <w:bottom w:val="none" w:sz="0" w:space="0" w:color="auto"/>
        <w:right w:val="none" w:sz="0" w:space="0" w:color="auto"/>
      </w:divBdr>
    </w:div>
    <w:div w:id="1141196208">
      <w:bodyDiv w:val="1"/>
      <w:marLeft w:val="0"/>
      <w:marRight w:val="0"/>
      <w:marTop w:val="0"/>
      <w:marBottom w:val="0"/>
      <w:divBdr>
        <w:top w:val="none" w:sz="0" w:space="0" w:color="auto"/>
        <w:left w:val="none" w:sz="0" w:space="0" w:color="auto"/>
        <w:bottom w:val="none" w:sz="0" w:space="0" w:color="auto"/>
        <w:right w:val="none" w:sz="0" w:space="0" w:color="auto"/>
      </w:divBdr>
    </w:div>
    <w:div w:id="1146553842">
      <w:bodyDiv w:val="1"/>
      <w:marLeft w:val="0"/>
      <w:marRight w:val="0"/>
      <w:marTop w:val="0"/>
      <w:marBottom w:val="0"/>
      <w:divBdr>
        <w:top w:val="none" w:sz="0" w:space="0" w:color="auto"/>
        <w:left w:val="none" w:sz="0" w:space="0" w:color="auto"/>
        <w:bottom w:val="none" w:sz="0" w:space="0" w:color="auto"/>
        <w:right w:val="none" w:sz="0" w:space="0" w:color="auto"/>
      </w:divBdr>
    </w:div>
    <w:div w:id="1161503290">
      <w:bodyDiv w:val="1"/>
      <w:marLeft w:val="0"/>
      <w:marRight w:val="0"/>
      <w:marTop w:val="0"/>
      <w:marBottom w:val="0"/>
      <w:divBdr>
        <w:top w:val="none" w:sz="0" w:space="0" w:color="auto"/>
        <w:left w:val="none" w:sz="0" w:space="0" w:color="auto"/>
        <w:bottom w:val="none" w:sz="0" w:space="0" w:color="auto"/>
        <w:right w:val="none" w:sz="0" w:space="0" w:color="auto"/>
      </w:divBdr>
    </w:div>
    <w:div w:id="1177424635">
      <w:bodyDiv w:val="1"/>
      <w:marLeft w:val="0"/>
      <w:marRight w:val="0"/>
      <w:marTop w:val="0"/>
      <w:marBottom w:val="0"/>
      <w:divBdr>
        <w:top w:val="none" w:sz="0" w:space="0" w:color="auto"/>
        <w:left w:val="none" w:sz="0" w:space="0" w:color="auto"/>
        <w:bottom w:val="none" w:sz="0" w:space="0" w:color="auto"/>
        <w:right w:val="none" w:sz="0" w:space="0" w:color="auto"/>
      </w:divBdr>
    </w:div>
    <w:div w:id="1183517207">
      <w:bodyDiv w:val="1"/>
      <w:marLeft w:val="0"/>
      <w:marRight w:val="0"/>
      <w:marTop w:val="0"/>
      <w:marBottom w:val="0"/>
      <w:divBdr>
        <w:top w:val="none" w:sz="0" w:space="0" w:color="auto"/>
        <w:left w:val="none" w:sz="0" w:space="0" w:color="auto"/>
        <w:bottom w:val="none" w:sz="0" w:space="0" w:color="auto"/>
        <w:right w:val="none" w:sz="0" w:space="0" w:color="auto"/>
      </w:divBdr>
    </w:div>
    <w:div w:id="1208108942">
      <w:bodyDiv w:val="1"/>
      <w:marLeft w:val="0"/>
      <w:marRight w:val="0"/>
      <w:marTop w:val="0"/>
      <w:marBottom w:val="0"/>
      <w:divBdr>
        <w:top w:val="none" w:sz="0" w:space="0" w:color="auto"/>
        <w:left w:val="none" w:sz="0" w:space="0" w:color="auto"/>
        <w:bottom w:val="none" w:sz="0" w:space="0" w:color="auto"/>
        <w:right w:val="none" w:sz="0" w:space="0" w:color="auto"/>
      </w:divBdr>
    </w:div>
    <w:div w:id="1210654904">
      <w:bodyDiv w:val="1"/>
      <w:marLeft w:val="0"/>
      <w:marRight w:val="0"/>
      <w:marTop w:val="0"/>
      <w:marBottom w:val="0"/>
      <w:divBdr>
        <w:top w:val="none" w:sz="0" w:space="0" w:color="auto"/>
        <w:left w:val="none" w:sz="0" w:space="0" w:color="auto"/>
        <w:bottom w:val="none" w:sz="0" w:space="0" w:color="auto"/>
        <w:right w:val="none" w:sz="0" w:space="0" w:color="auto"/>
      </w:divBdr>
    </w:div>
    <w:div w:id="1224364701">
      <w:bodyDiv w:val="1"/>
      <w:marLeft w:val="0"/>
      <w:marRight w:val="0"/>
      <w:marTop w:val="0"/>
      <w:marBottom w:val="0"/>
      <w:divBdr>
        <w:top w:val="none" w:sz="0" w:space="0" w:color="auto"/>
        <w:left w:val="none" w:sz="0" w:space="0" w:color="auto"/>
        <w:bottom w:val="none" w:sz="0" w:space="0" w:color="auto"/>
        <w:right w:val="none" w:sz="0" w:space="0" w:color="auto"/>
      </w:divBdr>
    </w:div>
    <w:div w:id="1225524779">
      <w:bodyDiv w:val="1"/>
      <w:marLeft w:val="0"/>
      <w:marRight w:val="0"/>
      <w:marTop w:val="0"/>
      <w:marBottom w:val="0"/>
      <w:divBdr>
        <w:top w:val="none" w:sz="0" w:space="0" w:color="auto"/>
        <w:left w:val="none" w:sz="0" w:space="0" w:color="auto"/>
        <w:bottom w:val="none" w:sz="0" w:space="0" w:color="auto"/>
        <w:right w:val="none" w:sz="0" w:space="0" w:color="auto"/>
      </w:divBdr>
    </w:div>
    <w:div w:id="1258559533">
      <w:bodyDiv w:val="1"/>
      <w:marLeft w:val="0"/>
      <w:marRight w:val="0"/>
      <w:marTop w:val="0"/>
      <w:marBottom w:val="0"/>
      <w:divBdr>
        <w:top w:val="none" w:sz="0" w:space="0" w:color="auto"/>
        <w:left w:val="none" w:sz="0" w:space="0" w:color="auto"/>
        <w:bottom w:val="none" w:sz="0" w:space="0" w:color="auto"/>
        <w:right w:val="none" w:sz="0" w:space="0" w:color="auto"/>
      </w:divBdr>
    </w:div>
    <w:div w:id="1267689528">
      <w:bodyDiv w:val="1"/>
      <w:marLeft w:val="0"/>
      <w:marRight w:val="0"/>
      <w:marTop w:val="0"/>
      <w:marBottom w:val="0"/>
      <w:divBdr>
        <w:top w:val="none" w:sz="0" w:space="0" w:color="auto"/>
        <w:left w:val="none" w:sz="0" w:space="0" w:color="auto"/>
        <w:bottom w:val="none" w:sz="0" w:space="0" w:color="auto"/>
        <w:right w:val="none" w:sz="0" w:space="0" w:color="auto"/>
      </w:divBdr>
    </w:div>
    <w:div w:id="1268540565">
      <w:bodyDiv w:val="1"/>
      <w:marLeft w:val="0"/>
      <w:marRight w:val="0"/>
      <w:marTop w:val="0"/>
      <w:marBottom w:val="0"/>
      <w:divBdr>
        <w:top w:val="none" w:sz="0" w:space="0" w:color="auto"/>
        <w:left w:val="none" w:sz="0" w:space="0" w:color="auto"/>
        <w:bottom w:val="none" w:sz="0" w:space="0" w:color="auto"/>
        <w:right w:val="none" w:sz="0" w:space="0" w:color="auto"/>
      </w:divBdr>
    </w:div>
    <w:div w:id="1290865502">
      <w:bodyDiv w:val="1"/>
      <w:marLeft w:val="0"/>
      <w:marRight w:val="0"/>
      <w:marTop w:val="0"/>
      <w:marBottom w:val="0"/>
      <w:divBdr>
        <w:top w:val="none" w:sz="0" w:space="0" w:color="auto"/>
        <w:left w:val="none" w:sz="0" w:space="0" w:color="auto"/>
        <w:bottom w:val="none" w:sz="0" w:space="0" w:color="auto"/>
        <w:right w:val="none" w:sz="0" w:space="0" w:color="auto"/>
      </w:divBdr>
    </w:div>
    <w:div w:id="1299460034">
      <w:bodyDiv w:val="1"/>
      <w:marLeft w:val="0"/>
      <w:marRight w:val="0"/>
      <w:marTop w:val="0"/>
      <w:marBottom w:val="0"/>
      <w:divBdr>
        <w:top w:val="none" w:sz="0" w:space="0" w:color="auto"/>
        <w:left w:val="none" w:sz="0" w:space="0" w:color="auto"/>
        <w:bottom w:val="none" w:sz="0" w:space="0" w:color="auto"/>
        <w:right w:val="none" w:sz="0" w:space="0" w:color="auto"/>
      </w:divBdr>
    </w:div>
    <w:div w:id="1305156935">
      <w:bodyDiv w:val="1"/>
      <w:marLeft w:val="0"/>
      <w:marRight w:val="0"/>
      <w:marTop w:val="0"/>
      <w:marBottom w:val="0"/>
      <w:divBdr>
        <w:top w:val="none" w:sz="0" w:space="0" w:color="auto"/>
        <w:left w:val="none" w:sz="0" w:space="0" w:color="auto"/>
        <w:bottom w:val="none" w:sz="0" w:space="0" w:color="auto"/>
        <w:right w:val="none" w:sz="0" w:space="0" w:color="auto"/>
      </w:divBdr>
    </w:div>
    <w:div w:id="1316422167">
      <w:bodyDiv w:val="1"/>
      <w:marLeft w:val="0"/>
      <w:marRight w:val="0"/>
      <w:marTop w:val="0"/>
      <w:marBottom w:val="0"/>
      <w:divBdr>
        <w:top w:val="none" w:sz="0" w:space="0" w:color="auto"/>
        <w:left w:val="none" w:sz="0" w:space="0" w:color="auto"/>
        <w:bottom w:val="none" w:sz="0" w:space="0" w:color="auto"/>
        <w:right w:val="none" w:sz="0" w:space="0" w:color="auto"/>
      </w:divBdr>
    </w:div>
    <w:div w:id="1328434544">
      <w:bodyDiv w:val="1"/>
      <w:marLeft w:val="0"/>
      <w:marRight w:val="0"/>
      <w:marTop w:val="0"/>
      <w:marBottom w:val="0"/>
      <w:divBdr>
        <w:top w:val="none" w:sz="0" w:space="0" w:color="auto"/>
        <w:left w:val="none" w:sz="0" w:space="0" w:color="auto"/>
        <w:bottom w:val="none" w:sz="0" w:space="0" w:color="auto"/>
        <w:right w:val="none" w:sz="0" w:space="0" w:color="auto"/>
      </w:divBdr>
    </w:div>
    <w:div w:id="1331441643">
      <w:bodyDiv w:val="1"/>
      <w:marLeft w:val="0"/>
      <w:marRight w:val="0"/>
      <w:marTop w:val="0"/>
      <w:marBottom w:val="0"/>
      <w:divBdr>
        <w:top w:val="none" w:sz="0" w:space="0" w:color="auto"/>
        <w:left w:val="none" w:sz="0" w:space="0" w:color="auto"/>
        <w:bottom w:val="none" w:sz="0" w:space="0" w:color="auto"/>
        <w:right w:val="none" w:sz="0" w:space="0" w:color="auto"/>
      </w:divBdr>
    </w:div>
    <w:div w:id="1333409785">
      <w:bodyDiv w:val="1"/>
      <w:marLeft w:val="0"/>
      <w:marRight w:val="0"/>
      <w:marTop w:val="0"/>
      <w:marBottom w:val="0"/>
      <w:divBdr>
        <w:top w:val="none" w:sz="0" w:space="0" w:color="auto"/>
        <w:left w:val="none" w:sz="0" w:space="0" w:color="auto"/>
        <w:bottom w:val="none" w:sz="0" w:space="0" w:color="auto"/>
        <w:right w:val="none" w:sz="0" w:space="0" w:color="auto"/>
      </w:divBdr>
    </w:div>
    <w:div w:id="1333873423">
      <w:bodyDiv w:val="1"/>
      <w:marLeft w:val="0"/>
      <w:marRight w:val="0"/>
      <w:marTop w:val="0"/>
      <w:marBottom w:val="0"/>
      <w:divBdr>
        <w:top w:val="none" w:sz="0" w:space="0" w:color="auto"/>
        <w:left w:val="none" w:sz="0" w:space="0" w:color="auto"/>
        <w:bottom w:val="none" w:sz="0" w:space="0" w:color="auto"/>
        <w:right w:val="none" w:sz="0" w:space="0" w:color="auto"/>
      </w:divBdr>
    </w:div>
    <w:div w:id="1360551706">
      <w:bodyDiv w:val="1"/>
      <w:marLeft w:val="0"/>
      <w:marRight w:val="0"/>
      <w:marTop w:val="0"/>
      <w:marBottom w:val="0"/>
      <w:divBdr>
        <w:top w:val="none" w:sz="0" w:space="0" w:color="auto"/>
        <w:left w:val="none" w:sz="0" w:space="0" w:color="auto"/>
        <w:bottom w:val="none" w:sz="0" w:space="0" w:color="auto"/>
        <w:right w:val="none" w:sz="0" w:space="0" w:color="auto"/>
      </w:divBdr>
    </w:div>
    <w:div w:id="1377969817">
      <w:bodyDiv w:val="1"/>
      <w:marLeft w:val="0"/>
      <w:marRight w:val="0"/>
      <w:marTop w:val="0"/>
      <w:marBottom w:val="0"/>
      <w:divBdr>
        <w:top w:val="none" w:sz="0" w:space="0" w:color="auto"/>
        <w:left w:val="none" w:sz="0" w:space="0" w:color="auto"/>
        <w:bottom w:val="none" w:sz="0" w:space="0" w:color="auto"/>
        <w:right w:val="none" w:sz="0" w:space="0" w:color="auto"/>
      </w:divBdr>
    </w:div>
    <w:div w:id="1378578287">
      <w:bodyDiv w:val="1"/>
      <w:marLeft w:val="0"/>
      <w:marRight w:val="0"/>
      <w:marTop w:val="0"/>
      <w:marBottom w:val="0"/>
      <w:divBdr>
        <w:top w:val="none" w:sz="0" w:space="0" w:color="auto"/>
        <w:left w:val="none" w:sz="0" w:space="0" w:color="auto"/>
        <w:bottom w:val="none" w:sz="0" w:space="0" w:color="auto"/>
        <w:right w:val="none" w:sz="0" w:space="0" w:color="auto"/>
      </w:divBdr>
    </w:div>
    <w:div w:id="1384862583">
      <w:bodyDiv w:val="1"/>
      <w:marLeft w:val="0"/>
      <w:marRight w:val="0"/>
      <w:marTop w:val="0"/>
      <w:marBottom w:val="0"/>
      <w:divBdr>
        <w:top w:val="none" w:sz="0" w:space="0" w:color="auto"/>
        <w:left w:val="none" w:sz="0" w:space="0" w:color="auto"/>
        <w:bottom w:val="none" w:sz="0" w:space="0" w:color="auto"/>
        <w:right w:val="none" w:sz="0" w:space="0" w:color="auto"/>
      </w:divBdr>
    </w:div>
    <w:div w:id="1401169153">
      <w:bodyDiv w:val="1"/>
      <w:marLeft w:val="0"/>
      <w:marRight w:val="0"/>
      <w:marTop w:val="0"/>
      <w:marBottom w:val="0"/>
      <w:divBdr>
        <w:top w:val="none" w:sz="0" w:space="0" w:color="auto"/>
        <w:left w:val="none" w:sz="0" w:space="0" w:color="auto"/>
        <w:bottom w:val="none" w:sz="0" w:space="0" w:color="auto"/>
        <w:right w:val="none" w:sz="0" w:space="0" w:color="auto"/>
      </w:divBdr>
    </w:div>
    <w:div w:id="1407994549">
      <w:bodyDiv w:val="1"/>
      <w:marLeft w:val="0"/>
      <w:marRight w:val="0"/>
      <w:marTop w:val="0"/>
      <w:marBottom w:val="0"/>
      <w:divBdr>
        <w:top w:val="none" w:sz="0" w:space="0" w:color="auto"/>
        <w:left w:val="none" w:sz="0" w:space="0" w:color="auto"/>
        <w:bottom w:val="none" w:sz="0" w:space="0" w:color="auto"/>
        <w:right w:val="none" w:sz="0" w:space="0" w:color="auto"/>
      </w:divBdr>
    </w:div>
    <w:div w:id="1451047290">
      <w:bodyDiv w:val="1"/>
      <w:marLeft w:val="0"/>
      <w:marRight w:val="0"/>
      <w:marTop w:val="0"/>
      <w:marBottom w:val="0"/>
      <w:divBdr>
        <w:top w:val="none" w:sz="0" w:space="0" w:color="auto"/>
        <w:left w:val="none" w:sz="0" w:space="0" w:color="auto"/>
        <w:bottom w:val="none" w:sz="0" w:space="0" w:color="auto"/>
        <w:right w:val="none" w:sz="0" w:space="0" w:color="auto"/>
      </w:divBdr>
    </w:div>
    <w:div w:id="1505852607">
      <w:bodyDiv w:val="1"/>
      <w:marLeft w:val="0"/>
      <w:marRight w:val="0"/>
      <w:marTop w:val="0"/>
      <w:marBottom w:val="0"/>
      <w:divBdr>
        <w:top w:val="none" w:sz="0" w:space="0" w:color="auto"/>
        <w:left w:val="none" w:sz="0" w:space="0" w:color="auto"/>
        <w:bottom w:val="none" w:sz="0" w:space="0" w:color="auto"/>
        <w:right w:val="none" w:sz="0" w:space="0" w:color="auto"/>
      </w:divBdr>
    </w:div>
    <w:div w:id="1513688950">
      <w:bodyDiv w:val="1"/>
      <w:marLeft w:val="0"/>
      <w:marRight w:val="0"/>
      <w:marTop w:val="0"/>
      <w:marBottom w:val="0"/>
      <w:divBdr>
        <w:top w:val="none" w:sz="0" w:space="0" w:color="auto"/>
        <w:left w:val="none" w:sz="0" w:space="0" w:color="auto"/>
        <w:bottom w:val="none" w:sz="0" w:space="0" w:color="auto"/>
        <w:right w:val="none" w:sz="0" w:space="0" w:color="auto"/>
      </w:divBdr>
    </w:div>
    <w:div w:id="1538935202">
      <w:bodyDiv w:val="1"/>
      <w:marLeft w:val="0"/>
      <w:marRight w:val="0"/>
      <w:marTop w:val="0"/>
      <w:marBottom w:val="0"/>
      <w:divBdr>
        <w:top w:val="none" w:sz="0" w:space="0" w:color="auto"/>
        <w:left w:val="none" w:sz="0" w:space="0" w:color="auto"/>
        <w:bottom w:val="none" w:sz="0" w:space="0" w:color="auto"/>
        <w:right w:val="none" w:sz="0" w:space="0" w:color="auto"/>
      </w:divBdr>
    </w:div>
    <w:div w:id="1543249454">
      <w:bodyDiv w:val="1"/>
      <w:marLeft w:val="0"/>
      <w:marRight w:val="0"/>
      <w:marTop w:val="0"/>
      <w:marBottom w:val="0"/>
      <w:divBdr>
        <w:top w:val="none" w:sz="0" w:space="0" w:color="auto"/>
        <w:left w:val="none" w:sz="0" w:space="0" w:color="auto"/>
        <w:bottom w:val="none" w:sz="0" w:space="0" w:color="auto"/>
        <w:right w:val="none" w:sz="0" w:space="0" w:color="auto"/>
      </w:divBdr>
    </w:div>
    <w:div w:id="1565484560">
      <w:bodyDiv w:val="1"/>
      <w:marLeft w:val="0"/>
      <w:marRight w:val="0"/>
      <w:marTop w:val="0"/>
      <w:marBottom w:val="0"/>
      <w:divBdr>
        <w:top w:val="none" w:sz="0" w:space="0" w:color="auto"/>
        <w:left w:val="none" w:sz="0" w:space="0" w:color="auto"/>
        <w:bottom w:val="none" w:sz="0" w:space="0" w:color="auto"/>
        <w:right w:val="none" w:sz="0" w:space="0" w:color="auto"/>
      </w:divBdr>
    </w:div>
    <w:div w:id="1596789957">
      <w:bodyDiv w:val="1"/>
      <w:marLeft w:val="0"/>
      <w:marRight w:val="0"/>
      <w:marTop w:val="0"/>
      <w:marBottom w:val="0"/>
      <w:divBdr>
        <w:top w:val="none" w:sz="0" w:space="0" w:color="auto"/>
        <w:left w:val="none" w:sz="0" w:space="0" w:color="auto"/>
        <w:bottom w:val="none" w:sz="0" w:space="0" w:color="auto"/>
        <w:right w:val="none" w:sz="0" w:space="0" w:color="auto"/>
      </w:divBdr>
    </w:div>
    <w:div w:id="1639260253">
      <w:bodyDiv w:val="1"/>
      <w:marLeft w:val="0"/>
      <w:marRight w:val="0"/>
      <w:marTop w:val="0"/>
      <w:marBottom w:val="0"/>
      <w:divBdr>
        <w:top w:val="none" w:sz="0" w:space="0" w:color="auto"/>
        <w:left w:val="none" w:sz="0" w:space="0" w:color="auto"/>
        <w:bottom w:val="none" w:sz="0" w:space="0" w:color="auto"/>
        <w:right w:val="none" w:sz="0" w:space="0" w:color="auto"/>
      </w:divBdr>
    </w:div>
    <w:div w:id="1671181790">
      <w:bodyDiv w:val="1"/>
      <w:marLeft w:val="0"/>
      <w:marRight w:val="0"/>
      <w:marTop w:val="0"/>
      <w:marBottom w:val="0"/>
      <w:divBdr>
        <w:top w:val="none" w:sz="0" w:space="0" w:color="auto"/>
        <w:left w:val="none" w:sz="0" w:space="0" w:color="auto"/>
        <w:bottom w:val="none" w:sz="0" w:space="0" w:color="auto"/>
        <w:right w:val="none" w:sz="0" w:space="0" w:color="auto"/>
      </w:divBdr>
    </w:div>
    <w:div w:id="1687093301">
      <w:bodyDiv w:val="1"/>
      <w:marLeft w:val="0"/>
      <w:marRight w:val="0"/>
      <w:marTop w:val="0"/>
      <w:marBottom w:val="0"/>
      <w:divBdr>
        <w:top w:val="none" w:sz="0" w:space="0" w:color="auto"/>
        <w:left w:val="none" w:sz="0" w:space="0" w:color="auto"/>
        <w:bottom w:val="none" w:sz="0" w:space="0" w:color="auto"/>
        <w:right w:val="none" w:sz="0" w:space="0" w:color="auto"/>
      </w:divBdr>
    </w:div>
    <w:div w:id="1707413697">
      <w:bodyDiv w:val="1"/>
      <w:marLeft w:val="0"/>
      <w:marRight w:val="0"/>
      <w:marTop w:val="0"/>
      <w:marBottom w:val="0"/>
      <w:divBdr>
        <w:top w:val="none" w:sz="0" w:space="0" w:color="auto"/>
        <w:left w:val="none" w:sz="0" w:space="0" w:color="auto"/>
        <w:bottom w:val="none" w:sz="0" w:space="0" w:color="auto"/>
        <w:right w:val="none" w:sz="0" w:space="0" w:color="auto"/>
      </w:divBdr>
    </w:div>
    <w:div w:id="1735618743">
      <w:bodyDiv w:val="1"/>
      <w:marLeft w:val="0"/>
      <w:marRight w:val="0"/>
      <w:marTop w:val="0"/>
      <w:marBottom w:val="0"/>
      <w:divBdr>
        <w:top w:val="none" w:sz="0" w:space="0" w:color="auto"/>
        <w:left w:val="none" w:sz="0" w:space="0" w:color="auto"/>
        <w:bottom w:val="none" w:sz="0" w:space="0" w:color="auto"/>
        <w:right w:val="none" w:sz="0" w:space="0" w:color="auto"/>
      </w:divBdr>
    </w:div>
    <w:div w:id="1738938278">
      <w:bodyDiv w:val="1"/>
      <w:marLeft w:val="0"/>
      <w:marRight w:val="0"/>
      <w:marTop w:val="0"/>
      <w:marBottom w:val="0"/>
      <w:divBdr>
        <w:top w:val="none" w:sz="0" w:space="0" w:color="auto"/>
        <w:left w:val="none" w:sz="0" w:space="0" w:color="auto"/>
        <w:bottom w:val="none" w:sz="0" w:space="0" w:color="auto"/>
        <w:right w:val="none" w:sz="0" w:space="0" w:color="auto"/>
      </w:divBdr>
    </w:div>
    <w:div w:id="1756366606">
      <w:bodyDiv w:val="1"/>
      <w:marLeft w:val="0"/>
      <w:marRight w:val="0"/>
      <w:marTop w:val="0"/>
      <w:marBottom w:val="0"/>
      <w:divBdr>
        <w:top w:val="none" w:sz="0" w:space="0" w:color="auto"/>
        <w:left w:val="none" w:sz="0" w:space="0" w:color="auto"/>
        <w:bottom w:val="none" w:sz="0" w:space="0" w:color="auto"/>
        <w:right w:val="none" w:sz="0" w:space="0" w:color="auto"/>
      </w:divBdr>
    </w:div>
    <w:div w:id="1778481433">
      <w:bodyDiv w:val="1"/>
      <w:marLeft w:val="0"/>
      <w:marRight w:val="0"/>
      <w:marTop w:val="0"/>
      <w:marBottom w:val="0"/>
      <w:divBdr>
        <w:top w:val="none" w:sz="0" w:space="0" w:color="auto"/>
        <w:left w:val="none" w:sz="0" w:space="0" w:color="auto"/>
        <w:bottom w:val="none" w:sz="0" w:space="0" w:color="auto"/>
        <w:right w:val="none" w:sz="0" w:space="0" w:color="auto"/>
      </w:divBdr>
    </w:div>
    <w:div w:id="1782409235">
      <w:bodyDiv w:val="1"/>
      <w:marLeft w:val="0"/>
      <w:marRight w:val="0"/>
      <w:marTop w:val="0"/>
      <w:marBottom w:val="0"/>
      <w:divBdr>
        <w:top w:val="none" w:sz="0" w:space="0" w:color="auto"/>
        <w:left w:val="none" w:sz="0" w:space="0" w:color="auto"/>
        <w:bottom w:val="none" w:sz="0" w:space="0" w:color="auto"/>
        <w:right w:val="none" w:sz="0" w:space="0" w:color="auto"/>
      </w:divBdr>
    </w:div>
    <w:div w:id="1783264602">
      <w:bodyDiv w:val="1"/>
      <w:marLeft w:val="0"/>
      <w:marRight w:val="0"/>
      <w:marTop w:val="0"/>
      <w:marBottom w:val="0"/>
      <w:divBdr>
        <w:top w:val="none" w:sz="0" w:space="0" w:color="auto"/>
        <w:left w:val="none" w:sz="0" w:space="0" w:color="auto"/>
        <w:bottom w:val="none" w:sz="0" w:space="0" w:color="auto"/>
        <w:right w:val="none" w:sz="0" w:space="0" w:color="auto"/>
      </w:divBdr>
    </w:div>
    <w:div w:id="1795783565">
      <w:bodyDiv w:val="1"/>
      <w:marLeft w:val="0"/>
      <w:marRight w:val="0"/>
      <w:marTop w:val="0"/>
      <w:marBottom w:val="0"/>
      <w:divBdr>
        <w:top w:val="none" w:sz="0" w:space="0" w:color="auto"/>
        <w:left w:val="none" w:sz="0" w:space="0" w:color="auto"/>
        <w:bottom w:val="none" w:sz="0" w:space="0" w:color="auto"/>
        <w:right w:val="none" w:sz="0" w:space="0" w:color="auto"/>
      </w:divBdr>
    </w:div>
    <w:div w:id="1822653707">
      <w:bodyDiv w:val="1"/>
      <w:marLeft w:val="0"/>
      <w:marRight w:val="0"/>
      <w:marTop w:val="0"/>
      <w:marBottom w:val="0"/>
      <w:divBdr>
        <w:top w:val="none" w:sz="0" w:space="0" w:color="auto"/>
        <w:left w:val="none" w:sz="0" w:space="0" w:color="auto"/>
        <w:bottom w:val="none" w:sz="0" w:space="0" w:color="auto"/>
        <w:right w:val="none" w:sz="0" w:space="0" w:color="auto"/>
      </w:divBdr>
    </w:div>
    <w:div w:id="1841693904">
      <w:bodyDiv w:val="1"/>
      <w:marLeft w:val="0"/>
      <w:marRight w:val="0"/>
      <w:marTop w:val="0"/>
      <w:marBottom w:val="0"/>
      <w:divBdr>
        <w:top w:val="none" w:sz="0" w:space="0" w:color="auto"/>
        <w:left w:val="none" w:sz="0" w:space="0" w:color="auto"/>
        <w:bottom w:val="none" w:sz="0" w:space="0" w:color="auto"/>
        <w:right w:val="none" w:sz="0" w:space="0" w:color="auto"/>
      </w:divBdr>
    </w:div>
    <w:div w:id="1843859740">
      <w:bodyDiv w:val="1"/>
      <w:marLeft w:val="0"/>
      <w:marRight w:val="0"/>
      <w:marTop w:val="0"/>
      <w:marBottom w:val="0"/>
      <w:divBdr>
        <w:top w:val="none" w:sz="0" w:space="0" w:color="auto"/>
        <w:left w:val="none" w:sz="0" w:space="0" w:color="auto"/>
        <w:bottom w:val="none" w:sz="0" w:space="0" w:color="auto"/>
        <w:right w:val="none" w:sz="0" w:space="0" w:color="auto"/>
      </w:divBdr>
    </w:div>
    <w:div w:id="1877228642">
      <w:bodyDiv w:val="1"/>
      <w:marLeft w:val="0"/>
      <w:marRight w:val="0"/>
      <w:marTop w:val="0"/>
      <w:marBottom w:val="0"/>
      <w:divBdr>
        <w:top w:val="none" w:sz="0" w:space="0" w:color="auto"/>
        <w:left w:val="none" w:sz="0" w:space="0" w:color="auto"/>
        <w:bottom w:val="none" w:sz="0" w:space="0" w:color="auto"/>
        <w:right w:val="none" w:sz="0" w:space="0" w:color="auto"/>
      </w:divBdr>
    </w:div>
    <w:div w:id="1891308842">
      <w:bodyDiv w:val="1"/>
      <w:marLeft w:val="0"/>
      <w:marRight w:val="0"/>
      <w:marTop w:val="0"/>
      <w:marBottom w:val="0"/>
      <w:divBdr>
        <w:top w:val="none" w:sz="0" w:space="0" w:color="auto"/>
        <w:left w:val="none" w:sz="0" w:space="0" w:color="auto"/>
        <w:bottom w:val="none" w:sz="0" w:space="0" w:color="auto"/>
        <w:right w:val="none" w:sz="0" w:space="0" w:color="auto"/>
      </w:divBdr>
    </w:div>
    <w:div w:id="1900051149">
      <w:bodyDiv w:val="1"/>
      <w:marLeft w:val="0"/>
      <w:marRight w:val="0"/>
      <w:marTop w:val="0"/>
      <w:marBottom w:val="0"/>
      <w:divBdr>
        <w:top w:val="none" w:sz="0" w:space="0" w:color="auto"/>
        <w:left w:val="none" w:sz="0" w:space="0" w:color="auto"/>
        <w:bottom w:val="none" w:sz="0" w:space="0" w:color="auto"/>
        <w:right w:val="none" w:sz="0" w:space="0" w:color="auto"/>
      </w:divBdr>
    </w:div>
    <w:div w:id="1900506948">
      <w:bodyDiv w:val="1"/>
      <w:marLeft w:val="0"/>
      <w:marRight w:val="0"/>
      <w:marTop w:val="0"/>
      <w:marBottom w:val="0"/>
      <w:divBdr>
        <w:top w:val="none" w:sz="0" w:space="0" w:color="auto"/>
        <w:left w:val="none" w:sz="0" w:space="0" w:color="auto"/>
        <w:bottom w:val="none" w:sz="0" w:space="0" w:color="auto"/>
        <w:right w:val="none" w:sz="0" w:space="0" w:color="auto"/>
      </w:divBdr>
    </w:div>
    <w:div w:id="1920403273">
      <w:bodyDiv w:val="1"/>
      <w:marLeft w:val="0"/>
      <w:marRight w:val="0"/>
      <w:marTop w:val="0"/>
      <w:marBottom w:val="0"/>
      <w:divBdr>
        <w:top w:val="none" w:sz="0" w:space="0" w:color="auto"/>
        <w:left w:val="none" w:sz="0" w:space="0" w:color="auto"/>
        <w:bottom w:val="none" w:sz="0" w:space="0" w:color="auto"/>
        <w:right w:val="none" w:sz="0" w:space="0" w:color="auto"/>
      </w:divBdr>
    </w:div>
    <w:div w:id="1922834098">
      <w:bodyDiv w:val="1"/>
      <w:marLeft w:val="0"/>
      <w:marRight w:val="0"/>
      <w:marTop w:val="0"/>
      <w:marBottom w:val="0"/>
      <w:divBdr>
        <w:top w:val="none" w:sz="0" w:space="0" w:color="auto"/>
        <w:left w:val="none" w:sz="0" w:space="0" w:color="auto"/>
        <w:bottom w:val="none" w:sz="0" w:space="0" w:color="auto"/>
        <w:right w:val="none" w:sz="0" w:space="0" w:color="auto"/>
      </w:divBdr>
    </w:div>
    <w:div w:id="1928266726">
      <w:bodyDiv w:val="1"/>
      <w:marLeft w:val="0"/>
      <w:marRight w:val="0"/>
      <w:marTop w:val="0"/>
      <w:marBottom w:val="0"/>
      <w:divBdr>
        <w:top w:val="none" w:sz="0" w:space="0" w:color="auto"/>
        <w:left w:val="none" w:sz="0" w:space="0" w:color="auto"/>
        <w:bottom w:val="none" w:sz="0" w:space="0" w:color="auto"/>
        <w:right w:val="none" w:sz="0" w:space="0" w:color="auto"/>
      </w:divBdr>
    </w:div>
    <w:div w:id="1928805730">
      <w:bodyDiv w:val="1"/>
      <w:marLeft w:val="0"/>
      <w:marRight w:val="0"/>
      <w:marTop w:val="0"/>
      <w:marBottom w:val="0"/>
      <w:divBdr>
        <w:top w:val="none" w:sz="0" w:space="0" w:color="auto"/>
        <w:left w:val="none" w:sz="0" w:space="0" w:color="auto"/>
        <w:bottom w:val="none" w:sz="0" w:space="0" w:color="auto"/>
        <w:right w:val="none" w:sz="0" w:space="0" w:color="auto"/>
      </w:divBdr>
    </w:div>
    <w:div w:id="1934624616">
      <w:bodyDiv w:val="1"/>
      <w:marLeft w:val="0"/>
      <w:marRight w:val="0"/>
      <w:marTop w:val="0"/>
      <w:marBottom w:val="0"/>
      <w:divBdr>
        <w:top w:val="none" w:sz="0" w:space="0" w:color="auto"/>
        <w:left w:val="none" w:sz="0" w:space="0" w:color="auto"/>
        <w:bottom w:val="none" w:sz="0" w:space="0" w:color="auto"/>
        <w:right w:val="none" w:sz="0" w:space="0" w:color="auto"/>
      </w:divBdr>
    </w:div>
    <w:div w:id="1968273731">
      <w:bodyDiv w:val="1"/>
      <w:marLeft w:val="0"/>
      <w:marRight w:val="0"/>
      <w:marTop w:val="0"/>
      <w:marBottom w:val="0"/>
      <w:divBdr>
        <w:top w:val="none" w:sz="0" w:space="0" w:color="auto"/>
        <w:left w:val="none" w:sz="0" w:space="0" w:color="auto"/>
        <w:bottom w:val="none" w:sz="0" w:space="0" w:color="auto"/>
        <w:right w:val="none" w:sz="0" w:space="0" w:color="auto"/>
      </w:divBdr>
    </w:div>
    <w:div w:id="1969822550">
      <w:bodyDiv w:val="1"/>
      <w:marLeft w:val="0"/>
      <w:marRight w:val="0"/>
      <w:marTop w:val="0"/>
      <w:marBottom w:val="0"/>
      <w:divBdr>
        <w:top w:val="none" w:sz="0" w:space="0" w:color="auto"/>
        <w:left w:val="none" w:sz="0" w:space="0" w:color="auto"/>
        <w:bottom w:val="none" w:sz="0" w:space="0" w:color="auto"/>
        <w:right w:val="none" w:sz="0" w:space="0" w:color="auto"/>
      </w:divBdr>
    </w:div>
    <w:div w:id="1972439482">
      <w:bodyDiv w:val="1"/>
      <w:marLeft w:val="0"/>
      <w:marRight w:val="0"/>
      <w:marTop w:val="0"/>
      <w:marBottom w:val="0"/>
      <w:divBdr>
        <w:top w:val="none" w:sz="0" w:space="0" w:color="auto"/>
        <w:left w:val="none" w:sz="0" w:space="0" w:color="auto"/>
        <w:bottom w:val="none" w:sz="0" w:space="0" w:color="auto"/>
        <w:right w:val="none" w:sz="0" w:space="0" w:color="auto"/>
      </w:divBdr>
    </w:div>
    <w:div w:id="1979914252">
      <w:bodyDiv w:val="1"/>
      <w:marLeft w:val="0"/>
      <w:marRight w:val="0"/>
      <w:marTop w:val="0"/>
      <w:marBottom w:val="0"/>
      <w:divBdr>
        <w:top w:val="none" w:sz="0" w:space="0" w:color="auto"/>
        <w:left w:val="none" w:sz="0" w:space="0" w:color="auto"/>
        <w:bottom w:val="none" w:sz="0" w:space="0" w:color="auto"/>
        <w:right w:val="none" w:sz="0" w:space="0" w:color="auto"/>
      </w:divBdr>
    </w:div>
    <w:div w:id="1998416586">
      <w:bodyDiv w:val="1"/>
      <w:marLeft w:val="0"/>
      <w:marRight w:val="0"/>
      <w:marTop w:val="0"/>
      <w:marBottom w:val="0"/>
      <w:divBdr>
        <w:top w:val="none" w:sz="0" w:space="0" w:color="auto"/>
        <w:left w:val="none" w:sz="0" w:space="0" w:color="auto"/>
        <w:bottom w:val="none" w:sz="0" w:space="0" w:color="auto"/>
        <w:right w:val="none" w:sz="0" w:space="0" w:color="auto"/>
      </w:divBdr>
    </w:div>
    <w:div w:id="2006125406">
      <w:bodyDiv w:val="1"/>
      <w:marLeft w:val="0"/>
      <w:marRight w:val="0"/>
      <w:marTop w:val="0"/>
      <w:marBottom w:val="0"/>
      <w:divBdr>
        <w:top w:val="none" w:sz="0" w:space="0" w:color="auto"/>
        <w:left w:val="none" w:sz="0" w:space="0" w:color="auto"/>
        <w:bottom w:val="none" w:sz="0" w:space="0" w:color="auto"/>
        <w:right w:val="none" w:sz="0" w:space="0" w:color="auto"/>
      </w:divBdr>
    </w:div>
    <w:div w:id="2011903775">
      <w:bodyDiv w:val="1"/>
      <w:marLeft w:val="0"/>
      <w:marRight w:val="0"/>
      <w:marTop w:val="0"/>
      <w:marBottom w:val="0"/>
      <w:divBdr>
        <w:top w:val="none" w:sz="0" w:space="0" w:color="auto"/>
        <w:left w:val="none" w:sz="0" w:space="0" w:color="auto"/>
        <w:bottom w:val="none" w:sz="0" w:space="0" w:color="auto"/>
        <w:right w:val="none" w:sz="0" w:space="0" w:color="auto"/>
      </w:divBdr>
    </w:div>
    <w:div w:id="2024430459">
      <w:bodyDiv w:val="1"/>
      <w:marLeft w:val="0"/>
      <w:marRight w:val="0"/>
      <w:marTop w:val="0"/>
      <w:marBottom w:val="0"/>
      <w:divBdr>
        <w:top w:val="none" w:sz="0" w:space="0" w:color="auto"/>
        <w:left w:val="none" w:sz="0" w:space="0" w:color="auto"/>
        <w:bottom w:val="none" w:sz="0" w:space="0" w:color="auto"/>
        <w:right w:val="none" w:sz="0" w:space="0" w:color="auto"/>
      </w:divBdr>
    </w:div>
    <w:div w:id="2028680412">
      <w:bodyDiv w:val="1"/>
      <w:marLeft w:val="0"/>
      <w:marRight w:val="0"/>
      <w:marTop w:val="0"/>
      <w:marBottom w:val="0"/>
      <w:divBdr>
        <w:top w:val="none" w:sz="0" w:space="0" w:color="auto"/>
        <w:left w:val="none" w:sz="0" w:space="0" w:color="auto"/>
        <w:bottom w:val="none" w:sz="0" w:space="0" w:color="auto"/>
        <w:right w:val="none" w:sz="0" w:space="0" w:color="auto"/>
      </w:divBdr>
    </w:div>
    <w:div w:id="2061400547">
      <w:bodyDiv w:val="1"/>
      <w:marLeft w:val="0"/>
      <w:marRight w:val="0"/>
      <w:marTop w:val="0"/>
      <w:marBottom w:val="0"/>
      <w:divBdr>
        <w:top w:val="none" w:sz="0" w:space="0" w:color="auto"/>
        <w:left w:val="none" w:sz="0" w:space="0" w:color="auto"/>
        <w:bottom w:val="none" w:sz="0" w:space="0" w:color="auto"/>
        <w:right w:val="none" w:sz="0" w:space="0" w:color="auto"/>
      </w:divBdr>
    </w:div>
    <w:div w:id="2068406441">
      <w:bodyDiv w:val="1"/>
      <w:marLeft w:val="0"/>
      <w:marRight w:val="0"/>
      <w:marTop w:val="0"/>
      <w:marBottom w:val="0"/>
      <w:divBdr>
        <w:top w:val="none" w:sz="0" w:space="0" w:color="auto"/>
        <w:left w:val="none" w:sz="0" w:space="0" w:color="auto"/>
        <w:bottom w:val="none" w:sz="0" w:space="0" w:color="auto"/>
        <w:right w:val="none" w:sz="0" w:space="0" w:color="auto"/>
      </w:divBdr>
    </w:div>
    <w:div w:id="2077312251">
      <w:bodyDiv w:val="1"/>
      <w:marLeft w:val="0"/>
      <w:marRight w:val="0"/>
      <w:marTop w:val="0"/>
      <w:marBottom w:val="0"/>
      <w:divBdr>
        <w:top w:val="none" w:sz="0" w:space="0" w:color="auto"/>
        <w:left w:val="none" w:sz="0" w:space="0" w:color="auto"/>
        <w:bottom w:val="none" w:sz="0" w:space="0" w:color="auto"/>
        <w:right w:val="none" w:sz="0" w:space="0" w:color="auto"/>
      </w:divBdr>
    </w:div>
    <w:div w:id="2082363980">
      <w:bodyDiv w:val="1"/>
      <w:marLeft w:val="0"/>
      <w:marRight w:val="0"/>
      <w:marTop w:val="0"/>
      <w:marBottom w:val="0"/>
      <w:divBdr>
        <w:top w:val="none" w:sz="0" w:space="0" w:color="auto"/>
        <w:left w:val="none" w:sz="0" w:space="0" w:color="auto"/>
        <w:bottom w:val="none" w:sz="0" w:space="0" w:color="auto"/>
        <w:right w:val="none" w:sz="0" w:space="0" w:color="auto"/>
      </w:divBdr>
    </w:div>
    <w:div w:id="2115514139">
      <w:bodyDiv w:val="1"/>
      <w:marLeft w:val="0"/>
      <w:marRight w:val="0"/>
      <w:marTop w:val="0"/>
      <w:marBottom w:val="0"/>
      <w:divBdr>
        <w:top w:val="none" w:sz="0" w:space="0" w:color="auto"/>
        <w:left w:val="none" w:sz="0" w:space="0" w:color="auto"/>
        <w:bottom w:val="none" w:sz="0" w:space="0" w:color="auto"/>
        <w:right w:val="none" w:sz="0" w:space="0" w:color="auto"/>
      </w:divBdr>
    </w:div>
    <w:div w:id="212946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raj.pancik@fel.uniza.sk" TargetMode="External"/><Relationship Id="rId13" Type="http://schemas.openxmlformats.org/officeDocument/2006/relationships/image" Target="media/image3.png"/><Relationship Id="rId18" Type="http://schemas.openxmlformats.org/officeDocument/2006/relationships/image" Target="media/image8.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marek.paskala@fel.uniza.s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eter.drgona@fel.uniza.sk"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Ver19</b:Tag>
    <b:SourceType>InternetSite</b:SourceType>
    <b:Guid>{1553BCEE-EEBA-4F99-8DFA-EFBD88F24AD1}</b:Guid>
    <b:Author>
      <b:Author>
        <b:Corporate>Verband der Automobilindustrie</b:Corporate>
      </b:Author>
    </b:Author>
    <b:Year>2019</b:Year>
    <b:YearAccessed>2019</b:YearAccessed>
    <b:MonthAccessed>9.</b:MonthAccessed>
    <b:DayAccessed>18.</b:DayAccessed>
    <b:URL>https://www.vda.de/en</b:URL>
    <b:RefOrder>5</b:RefOrder>
  </b:Source>
  <b:Source>
    <b:Tag>Fyn16</b:Tag>
    <b:SourceType>InternetSite</b:SourceType>
    <b:Guid>{14ABC1D5-3271-448E-A97C-81E3E15BF519}</b:Guid>
    <b:Author>
      <b:Author>
        <b:Corporate>Fynes, C.</b:Corporate>
      </b:Author>
    </b:Author>
    <b:Title>What's the Difference Among OES, OEM, and Aftermarket Car Parts?</b:Title>
    <b:Year>2016</b:Year>
    <b:Month>10.</b:Month>
    <b:Day>26.</b:Day>
    <b:YearAccessed>2019</b:YearAccessed>
    <b:MonthAccessed>9.</b:MonthAccessed>
    <b:DayAccessed>18.</b:DayAccessed>
    <b:URL>https://www.yourmechanic.com/article/-what-s-the-difference-among-oes-oem-and-aftermarket-car-parts-by-conor-fynes</b:URL>
    <b:RefOrder>4</b:RefOrder>
  </b:Source>
  <b:Source>
    <b:Tag>VDA18</b:Tag>
    <b:SourceType>InternetSite</b:SourceType>
    <b:Guid>{52986218-E681-4BFC-B4DF-1F0B3C3B3FE6}</b:Guid>
    <b:Author>
      <b:Author>
        <b:NameList>
          <b:Person>
            <b:Last>VDA</b:Last>
          </b:Person>
        </b:NameList>
      </b:Author>
    </b:Author>
    <b:Title>VDA 305-100 Recommendation for integration of Electric Parking Brakes control into ESC Control Units</b:Title>
    <b:Year>2018</b:Year>
    <b:Month>6.</b:Month>
    <b:Day>5.</b:Day>
    <b:YearAccessed>2019</b:YearAccessed>
    <b:MonthAccessed>9.</b:MonthAccessed>
    <b:DayAccessed>18.</b:DayAccessed>
    <b:URL>https://www.vda.de/en/services/Publications/integration-actuators-of-electric-parking-brakes-esc.html</b:URL>
    <b:RefOrder>6</b:RefOrder>
  </b:Source>
  <b:Source>
    <b:Tag>SAW05</b:Tag>
    <b:SourceType>ConferenceProceedings</b:SourceType>
    <b:Guid>{507D10CD-0ABD-4118-9C00-C4E62DF159BB}</b:Guid>
    <b:Title>Introduction of R13H: Brake Regulations for Passenger Vehicles</b:Title>
    <b:Year>2005</b:Year>
    <b:ConferenceName>3rd Asia Expert Meeting on Braking Systems for Passenger Vehicles (Day 1)</b:ConferenceName>
    <b:Author>
      <b:Author>
        <b:NameList>
          <b:Person>
            <b:Last>ISHIHARA</b:Last>
            <b:First>K.</b:First>
          </b:Person>
        </b:NameList>
      </b:Author>
    </b:Author>
    <b:YearAccessed>2019</b:YearAccessed>
    <b:MonthAccessed>9.</b:MonthAccessed>
    <b:DayAccessed>18</b:DayAccessed>
    <b:URL>https://www.jasic.org/j/07_wp29/pdf/2005/3rd_Expert_Meeting_j.pdf</b:URL>
    <b:City>Bankog, Thailand</b:City>
    <b:RefOrder>2</b:RefOrder>
  </b:Source>
  <b:Source>
    <b:Tag>ECE11</b:Tag>
    <b:SourceType>DocumentFromInternetSite</b:SourceType>
    <b:Guid>{639FC36A-C57F-4B3F-81AB-21A1B62F54E4}</b:Guid>
    <b:Title>Uniform provisions concerning the approval of passenger</b:Title>
    <b:Year>2011</b:Year>
    <b:Author>
      <b:Author>
        <b:Corporate>ECE Regulation No. 13-H</b:Corporate>
      </b:Author>
    </b:Author>
    <b:Month>10.</b:Month>
    <b:Day>4.</b:Day>
    <b:YearAccessed>2019</b:YearAccessed>
    <b:MonthAccessed>9.</b:MonthAccessed>
    <b:DayAccessed>18.</b:DayAccessed>
    <b:URL>http://www.unece.org/fileadmin/DAM/trans/main/wp29/wp29regs/R13hr2e.pdf</b:URL>
    <b:RefOrder>3</b:RefOrder>
  </b:Source>
  <b:Source>
    <b:Tag>VDA17</b:Tag>
    <b:SourceType>DocumentFromInternetSite</b:SourceType>
    <b:Guid>{5EB8BECE-A662-4390-808F-50F99404AEF9}</b:Guid>
    <b:Author>
      <b:Author>
        <b:NameList>
          <b:Person>
            <b:Last>QMC</b:Last>
            <b:First>VDA</b:First>
          </b:Person>
        </b:NameList>
      </b:Author>
    </b:Author>
    <b:Title>Automotive SPICE Process Reference Model Process Assessment Model Version 3.1</b:Title>
    <b:Year>2017</b:Year>
    <b:Month>11</b:Month>
    <b:Day>1</b:Day>
    <b:YearAccessed>2019</b:YearAccessed>
    <b:MonthAccessed>9</b:MonthAccessed>
    <b:DayAccessed>20</b:DayAccessed>
    <b:URL>http://www.automotivespice.com/fileadmin/software-download/AutomotiveSPICE_PAM_31.pdf</b:URL>
    <b:RefOrder>9</b:RefOrder>
  </b:Source>
  <b:Source>
    <b:Tag>AIA16</b:Tag>
    <b:SourceType>DocumentFromInternetSite</b:SourceType>
    <b:Guid>{C24039BA-666E-415E-9127-1ACA6AF541FE}</b:Guid>
    <b:Author>
      <b:Author>
        <b:NameList>
          <b:Person>
            <b:Last>AIAG</b:Last>
          </b:Person>
        </b:NameList>
      </b:Author>
    </b:Author>
    <b:Title>IATF 16949:2016 Quality Management System</b:Title>
    <b:Year>2016</b:Year>
    <b:URL>https://www.aiag.org/quality/iatf16949</b:URL>
    <b:RefOrder>10</b:RefOrder>
  </b:Source>
  <b:Source>
    <b:Tag>SAE15</b:Tag>
    <b:SourceType>ConferenceProceedings</b:SourceType>
    <b:Guid>{EE633044-0495-4DCA-9351-52CA772A9D51}</b:Guid>
    <b:Author>
      <b:Author>
        <b:Corporate>SAE International </b:Corporate>
      </b:Author>
    </b:Author>
    <b:Title>Examples and GUIDANCE for Brake &amp; Park Brake functions HARA </b:Title>
    <b:Year>2015</b:Year>
    <b:ConferenceName>J2980Considerations for ISO 26262 ASIL Hazard Classifications </b:ConferenceName>
    <b:RefOrder>8</b:RefOrder>
  </b:Source>
  <b:Source>
    <b:Tag>KAF12</b:Tag>
    <b:SourceType>ArticleInAPeriodical</b:SourceType>
    <b:Guid>{217565A1-BA63-42A5-8170-7B4DB18DCA6A}</b:Guid>
    <b:Author>
      <b:Author>
        <b:NameList>
          <b:Person>
            <b:Last>KAFKA</b:Last>
            <b:First>P.</b:First>
          </b:Person>
        </b:NameList>
      </b:Author>
    </b:Author>
    <b:Title>The Automotive Standard ISO 26262, the Innovative Driver for Enhanced Safety Assessment &amp; Technology for Motor Cars</b:Title>
    <b:Year>2012</b:Year>
    <b:Month>December</b:Month>
    <b:PeriodicalTitle>Procedia Engineering 45:2–10</b:PeriodicalTitle>
    <b:RefOrder>7</b:RefOrder>
  </b:Source>
  <b:Source>
    <b:Tag>WAR19</b:Tag>
    <b:SourceType>DocumentFromInternetSite</b:SourceType>
    <b:Guid>{21C258F1-0A17-47A1-8F6D-D47F8B8754C4}</b:Guid>
    <b:Author>
      <b:Author>
        <b:NameList>
          <b:Person>
            <b:Last>WARD, D.D.</b:Last>
          </b:Person>
          <b:Person>
            <b:Last>CROZIER,S.E.</b:Last>
          </b:Person>
        </b:NameList>
      </b:Author>
    </b:Author>
    <b:Title>The uses and abuses of ASIL decomposition in ISO 26262</b:Title>
    <b:YearAccessed>2019</b:YearAccessed>
    <b:MonthAccessed>9</b:MonthAccessed>
    <b:DayAccessed>23</b:DayAccessed>
    <b:URL>https://ieeexplore.ieee.org/stamp/stamp.jsp?tp=&amp;arnumber=6464473.</b:URL>
    <b:RefOrder>11</b:RefOrder>
  </b:Source>
  <b:Source>
    <b:Tag>REI16</b:Tag>
    <b:SourceType>ConferenceProceedings</b:SourceType>
    <b:Guid>{7E1AAE22-8BFE-44DB-BFF9-51297307960B}</b:Guid>
    <b:Author>
      <b:Author>
        <b:NameList>
          <b:Person>
            <b:Last>REITZ, A.</b:Last>
          </b:Person>
          <b:Person>
            <b:Last>LOEHR. B.</b:Last>
          </b:Person>
          <b:Person>
            <b:Last>KOHRT J.-P.</b:Last>
          </b:Person>
        </b:NameList>
      </b:Author>
    </b:Author>
    <b:Title>Harmonisation of the Release Process for Electric Parking Brake Systems</b:Title>
    <b:Year>2016</b:Year>
    <b:ConferenceName>Euro Brake 2016</b:ConferenceName>
    <b:City>Milan, Italy</b:City>
    <b:RefOrder>1</b:RefOrder>
  </b:Source>
  <b:Source>
    <b:Tag>ISO18</b:Tag>
    <b:SourceType>Misc</b:SourceType>
    <b:Guid>{3FFF5079-D20B-4098-BA9F-8E76286563A9}</b:Guid>
    <b:Author>
      <b:Author>
        <b:Corporate>ISO 26262</b:Corporate>
      </b:Author>
    </b:Author>
    <b:Title>Part 9: Automotive Safety Integrity Level (ASIL)-oriented and safety-oriented analysis</b:Title>
    <b:Year>2018</b:Year>
    <b:Publisher>ISO</b:Publisher>
    <b:RefOrder>12</b:RefOrder>
  </b:Source>
</b:Sources>
</file>

<file path=customXml/itemProps1.xml><?xml version="1.0" encoding="utf-8"?>
<ds:datastoreItem xmlns:ds="http://schemas.openxmlformats.org/officeDocument/2006/customXml" ds:itemID="{2F1F2EC7-D229-4651-BB64-66939773E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4631</Words>
  <Characters>26399</Characters>
  <Application>Microsoft Office Word</Application>
  <DocSecurity>0</DocSecurity>
  <Lines>219</Lines>
  <Paragraphs>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dc:creator>
  <cp:lastModifiedBy>Juraj PANCIK</cp:lastModifiedBy>
  <cp:revision>3</cp:revision>
  <dcterms:created xsi:type="dcterms:W3CDTF">2019-10-02T12:05:00Z</dcterms:created>
  <dcterms:modified xsi:type="dcterms:W3CDTF">2019-10-02T12:16:00Z</dcterms:modified>
</cp:coreProperties>
</file>